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EB" w:rsidRDefault="009064EB" w:rsidP="009064EB">
      <w:pPr>
        <w:spacing w:line="240" w:lineRule="auto"/>
        <w:jc w:val="center"/>
      </w:pPr>
      <w:r w:rsidRPr="00E90E08">
        <w:rPr>
          <w:rFonts w:ascii="Times New Roman" w:eastAsia="Times New Roman" w:hAnsi="Times New Roman" w:cs="Times New Roman"/>
          <w:sz w:val="36"/>
          <w:szCs w:val="36"/>
        </w:rPr>
        <w:t>Mathematics CFA Template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9064EB" w:rsidTr="009064EB">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64EB" w:rsidRDefault="009064EB" w:rsidP="009064EB">
            <w:pPr>
              <w:spacing w:after="0" w:line="240" w:lineRule="auto"/>
              <w:jc w:val="center"/>
            </w:pPr>
            <w:r>
              <w:rPr>
                <w:rFonts w:ascii="Times New Roman" w:eastAsia="Times New Roman" w:hAnsi="Times New Roman" w:cs="Times New Roman"/>
                <w:sz w:val="36"/>
                <w:szCs w:val="36"/>
              </w:rPr>
              <w:t>Pre-Instruction</w:t>
            </w:r>
          </w:p>
        </w:tc>
      </w:tr>
      <w:tr w:rsidR="009064EB" w:rsidTr="009064EB">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9064EB" w:rsidRDefault="009064EB" w:rsidP="009064EB">
            <w:pPr>
              <w:spacing w:after="0" w:line="240" w:lineRule="auto"/>
            </w:pPr>
            <w:r>
              <w:rPr>
                <w:rFonts w:ascii="Times New Roman" w:eastAsia="Times New Roman" w:hAnsi="Times New Roman" w:cs="Times New Roman"/>
              </w:rPr>
              <w:t>1. List the Standard.  Underline the nouns (what students will know) and highlight the verbs (what student will do):</w:t>
            </w:r>
          </w:p>
        </w:tc>
      </w:tr>
      <w:tr w:rsidR="009064EB" w:rsidTr="009064EB">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64EB" w:rsidRPr="009064EB" w:rsidRDefault="009064EB" w:rsidP="009064EB">
            <w:pPr>
              <w:rPr>
                <w:sz w:val="20"/>
                <w:szCs w:val="20"/>
              </w:rPr>
            </w:pPr>
            <w:proofErr w:type="gramStart"/>
            <w:r w:rsidRPr="009064EB">
              <w:rPr>
                <w:rFonts w:ascii="Times New Roman" w:cs="Times New Roman"/>
                <w:sz w:val="20"/>
                <w:szCs w:val="20"/>
              </w:rPr>
              <w:t>2</w:t>
            </w:r>
            <w:r>
              <w:rPr>
                <w:rFonts w:ascii="Times New Roman" w:cs="Times New Roman"/>
                <w:sz w:val="20"/>
                <w:szCs w:val="20"/>
              </w:rPr>
              <w:t>.</w:t>
            </w:r>
            <w:r w:rsidRPr="009064EB">
              <w:rPr>
                <w:rFonts w:ascii="Times New Roman" w:cs="Times New Roman"/>
                <w:sz w:val="20"/>
                <w:szCs w:val="20"/>
              </w:rPr>
              <w:t>G</w:t>
            </w:r>
            <w:r>
              <w:rPr>
                <w:rFonts w:ascii="Times New Roman" w:cs="Times New Roman"/>
                <w:sz w:val="20"/>
                <w:szCs w:val="20"/>
              </w:rPr>
              <w:t>.</w:t>
            </w:r>
            <w:r w:rsidRPr="009064EB">
              <w:rPr>
                <w:rFonts w:ascii="Times New Roman" w:cs="Times New Roman"/>
                <w:sz w:val="20"/>
                <w:szCs w:val="20"/>
              </w:rPr>
              <w:t>3</w:t>
            </w:r>
            <w:proofErr w:type="gramEnd"/>
            <w:r w:rsidRPr="009064EB">
              <w:rPr>
                <w:rFonts w:ascii="Times New Roman" w:cs="Times New Roman"/>
                <w:sz w:val="20"/>
                <w:szCs w:val="20"/>
              </w:rPr>
              <w:t xml:space="preserve"> Partition circles and rectangles into two, three, or four equal shares.  Describe the shares using the words halves, thirds, half of, third of, etc. and describe the whole as two halves, three thirds, and four fourths.  Recognize that equal shares of identical wholes need not have the same shape.</w:t>
            </w:r>
          </w:p>
          <w:p w:rsidR="009064EB" w:rsidRPr="009064EB" w:rsidRDefault="009064EB" w:rsidP="009064EB">
            <w:pPr>
              <w:spacing w:after="0"/>
              <w:rPr>
                <w:sz w:val="20"/>
                <w:szCs w:val="20"/>
              </w:rPr>
            </w:pPr>
            <w:r w:rsidRPr="009064EB">
              <w:rPr>
                <w:rFonts w:ascii="Times New Roman" w:cs="Times New Roman"/>
                <w:sz w:val="20"/>
                <w:szCs w:val="20"/>
              </w:rPr>
              <w:t>a) partitioning</w:t>
            </w:r>
          </w:p>
          <w:p w:rsidR="009064EB" w:rsidRPr="009064EB" w:rsidRDefault="009064EB" w:rsidP="009064EB">
            <w:pPr>
              <w:spacing w:after="0"/>
              <w:rPr>
                <w:sz w:val="20"/>
                <w:szCs w:val="20"/>
              </w:rPr>
            </w:pPr>
            <w:r w:rsidRPr="009064EB">
              <w:rPr>
                <w:rFonts w:ascii="Times New Roman" w:cs="Times New Roman"/>
                <w:sz w:val="20"/>
                <w:szCs w:val="20"/>
              </w:rPr>
              <w:t>b) equal shares not same shape</w:t>
            </w:r>
          </w:p>
        </w:tc>
      </w:tr>
      <w:tr w:rsidR="009064EB" w:rsidTr="009064EB">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9064EB" w:rsidRDefault="009064EB" w:rsidP="009064EB">
            <w:pPr>
              <w:spacing w:after="0" w:line="240" w:lineRule="auto"/>
            </w:pPr>
            <w:r>
              <w:rPr>
                <w:rFonts w:ascii="Times New Roman" w:eastAsia="Times New Roman" w:hAnsi="Times New Roman" w:cs="Times New Roman"/>
              </w:rPr>
              <w:t>2. Mathematical Practices</w:t>
            </w:r>
          </w:p>
        </w:tc>
      </w:tr>
      <w:tr w:rsidR="009064EB" w:rsidTr="009064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4EB" w:rsidRPr="009064EB" w:rsidRDefault="009064EB" w:rsidP="009064EB">
            <w:pPr>
              <w:spacing w:after="0"/>
              <w:rPr>
                <w:sz w:val="20"/>
                <w:szCs w:val="20"/>
              </w:rPr>
            </w:pPr>
            <w:r w:rsidRPr="009064EB">
              <w:rPr>
                <w:rFonts w:ascii="Times New Roman" w:cs="Times New Roman"/>
                <w:color w:val="FF0000"/>
                <w:sz w:val="20"/>
                <w:szCs w:val="20"/>
              </w:rPr>
              <w:t>#2 Reason Abstractly and quantitatively.</w:t>
            </w:r>
          </w:p>
          <w:p w:rsidR="009064EB" w:rsidRPr="009064EB" w:rsidRDefault="009064EB" w:rsidP="009064EB">
            <w:pPr>
              <w:spacing w:after="0"/>
              <w:rPr>
                <w:sz w:val="20"/>
                <w:szCs w:val="20"/>
              </w:rPr>
            </w:pPr>
            <w:r w:rsidRPr="009064EB">
              <w:rPr>
                <w:rFonts w:ascii="Times New Roman" w:cs="Times New Roman"/>
                <w:color w:val="FF0000"/>
                <w:sz w:val="20"/>
                <w:szCs w:val="20"/>
              </w:rPr>
              <w:t>#3 Construct viable arguments and critique reasoning of others.</w:t>
            </w:r>
          </w:p>
          <w:p w:rsidR="009064EB" w:rsidRPr="009064EB" w:rsidRDefault="009064EB" w:rsidP="009064EB">
            <w:pPr>
              <w:spacing w:after="0"/>
              <w:rPr>
                <w:sz w:val="20"/>
                <w:szCs w:val="20"/>
              </w:rPr>
            </w:pPr>
            <w:r w:rsidRPr="009064EB">
              <w:rPr>
                <w:rFonts w:ascii="Times New Roman" w:cs="Times New Roman"/>
                <w:color w:val="FF0000"/>
                <w:sz w:val="20"/>
                <w:szCs w:val="20"/>
              </w:rPr>
              <w:t>#</w:t>
            </w:r>
            <w:proofErr w:type="gramStart"/>
            <w:r w:rsidRPr="009064EB">
              <w:rPr>
                <w:rFonts w:ascii="Times New Roman" w:cs="Times New Roman"/>
                <w:color w:val="FF0000"/>
                <w:sz w:val="20"/>
                <w:szCs w:val="20"/>
              </w:rPr>
              <w:t>6  Attend</w:t>
            </w:r>
            <w:proofErr w:type="gramEnd"/>
            <w:r w:rsidRPr="009064EB">
              <w:rPr>
                <w:rFonts w:ascii="Times New Roman" w:cs="Times New Roman"/>
                <w:color w:val="FF0000"/>
                <w:sz w:val="20"/>
                <w:szCs w:val="20"/>
              </w:rPr>
              <w:t xml:space="preserve"> to precision.</w:t>
            </w:r>
          </w:p>
          <w:p w:rsidR="009064EB" w:rsidRPr="009064EB" w:rsidRDefault="009064EB" w:rsidP="009064EB">
            <w:pPr>
              <w:spacing w:after="0"/>
              <w:rPr>
                <w:sz w:val="20"/>
                <w:szCs w:val="20"/>
              </w:rPr>
            </w:pPr>
            <w:r w:rsidRPr="009064EB">
              <w:rPr>
                <w:rFonts w:ascii="Times New Roman" w:cs="Times New Roman"/>
                <w:color w:val="FF0000"/>
                <w:sz w:val="20"/>
                <w:szCs w:val="20"/>
              </w:rPr>
              <w:t>#8 Look for and express regularity in repeated reasoning.</w:t>
            </w:r>
          </w:p>
        </w:tc>
      </w:tr>
      <w:tr w:rsidR="009064EB" w:rsidTr="009064EB">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9064EB" w:rsidRDefault="009064EB" w:rsidP="009064EB">
            <w:pPr>
              <w:spacing w:after="0" w:line="240" w:lineRule="auto"/>
            </w:pPr>
            <w:r>
              <w:rPr>
                <w:rFonts w:ascii="Times New Roman" w:eastAsia="Times New Roman" w:hAnsi="Times New Roman" w:cs="Times New Roman"/>
              </w:rPr>
              <w:t>3.  I Can Statements – Put learning targets in student friendly terms.</w:t>
            </w:r>
          </w:p>
        </w:tc>
      </w:tr>
      <w:tr w:rsidR="009064EB" w:rsidTr="009064EB">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9064EB" w:rsidRPr="009064EB" w:rsidRDefault="009064EB" w:rsidP="009064EB">
            <w:pPr>
              <w:spacing w:after="0"/>
              <w:rPr>
                <w:sz w:val="20"/>
                <w:szCs w:val="20"/>
              </w:rPr>
            </w:pPr>
            <w:r w:rsidRPr="009064EB">
              <w:rPr>
                <w:rFonts w:ascii="Times New Roman" w:cs="Times New Roman"/>
                <w:sz w:val="20"/>
                <w:szCs w:val="20"/>
              </w:rPr>
              <w:t>I can divide circles and rectangles into equal parts.</w:t>
            </w:r>
          </w:p>
          <w:p w:rsidR="009064EB" w:rsidRPr="009064EB" w:rsidRDefault="009064EB" w:rsidP="009064EB">
            <w:pPr>
              <w:spacing w:after="0"/>
              <w:rPr>
                <w:sz w:val="20"/>
                <w:szCs w:val="20"/>
              </w:rPr>
            </w:pPr>
            <w:r w:rsidRPr="009064EB">
              <w:rPr>
                <w:rFonts w:ascii="Times New Roman" w:cs="Times New Roman"/>
                <w:sz w:val="20"/>
                <w:szCs w:val="20"/>
              </w:rPr>
              <w:t>I can describe equal parts as a part of a whole.</w:t>
            </w:r>
          </w:p>
          <w:p w:rsidR="009064EB" w:rsidRDefault="009064EB" w:rsidP="009064EB">
            <w:pPr>
              <w:spacing w:after="0"/>
              <w:rPr>
                <w:rFonts w:ascii="Times New Roman" w:cs="Times New Roman"/>
                <w:sz w:val="20"/>
                <w:szCs w:val="20"/>
              </w:rPr>
            </w:pPr>
            <w:r w:rsidRPr="009064EB">
              <w:rPr>
                <w:rFonts w:ascii="Times New Roman" w:cs="Times New Roman"/>
                <w:sz w:val="20"/>
                <w:szCs w:val="20"/>
              </w:rPr>
              <w:t>I can recognize that equal shares of identical wholes do not have to be the same shape.</w:t>
            </w:r>
          </w:p>
          <w:p w:rsidR="009064EB" w:rsidRDefault="009064EB" w:rsidP="009064EB">
            <w:pPr>
              <w:spacing w:after="0"/>
              <w:rPr>
                <w:rFonts w:ascii="Times New Roman" w:cs="Times New Roman"/>
                <w:sz w:val="20"/>
                <w:szCs w:val="20"/>
              </w:rPr>
            </w:pPr>
          </w:p>
          <w:p w:rsidR="009064EB" w:rsidRPr="009064EB" w:rsidRDefault="009064EB" w:rsidP="009064EB">
            <w:pPr>
              <w:spacing w:after="0"/>
              <w:rPr>
                <w:b/>
                <w:sz w:val="20"/>
                <w:szCs w:val="20"/>
              </w:rPr>
            </w:pPr>
            <w:r w:rsidRPr="009064EB">
              <w:rPr>
                <w:rFonts w:ascii="Times" w:cs="Times"/>
                <w:b/>
                <w:sz w:val="20"/>
                <w:szCs w:val="20"/>
              </w:rPr>
              <w:t xml:space="preserve">Depth of Knowledge of the standard (Highlight the Level of the Learning Target):  </w:t>
            </w:r>
          </w:p>
          <w:p w:rsidR="009064EB" w:rsidRDefault="009064EB" w:rsidP="009064EB">
            <w:pPr>
              <w:spacing w:after="0"/>
              <w:jc w:val="center"/>
            </w:pPr>
            <w:r w:rsidRPr="009064EB">
              <w:rPr>
                <w:rFonts w:ascii="Times" w:cs="Times"/>
                <w:b/>
                <w:color w:val="000000"/>
                <w:sz w:val="20"/>
                <w:szCs w:val="20"/>
              </w:rPr>
              <w:t xml:space="preserve">Level 1 Recall; Level 2 </w:t>
            </w:r>
            <w:r w:rsidRPr="009064EB">
              <w:rPr>
                <w:rFonts w:ascii="Times" w:cs="Times"/>
                <w:b/>
                <w:color w:val="000000"/>
                <w:sz w:val="20"/>
                <w:szCs w:val="20"/>
              </w:rPr>
              <w:t>–</w:t>
            </w:r>
            <w:r w:rsidRPr="009064EB">
              <w:rPr>
                <w:rFonts w:ascii="Times" w:cs="Times"/>
                <w:b/>
                <w:color w:val="000000"/>
                <w:sz w:val="20"/>
                <w:szCs w:val="20"/>
              </w:rPr>
              <w:t xml:space="preserve"> Skill/Concept; </w:t>
            </w:r>
            <w:r w:rsidRPr="009064EB">
              <w:rPr>
                <w:rFonts w:ascii="Times" w:cs="Times"/>
                <w:b/>
                <w:color w:val="FF0000"/>
                <w:sz w:val="20"/>
                <w:szCs w:val="20"/>
              </w:rPr>
              <w:t xml:space="preserve">Level 3 </w:t>
            </w:r>
            <w:r w:rsidRPr="009064EB">
              <w:rPr>
                <w:rFonts w:ascii="Times" w:cs="Times"/>
                <w:b/>
                <w:color w:val="FF0000"/>
                <w:sz w:val="20"/>
                <w:szCs w:val="20"/>
              </w:rPr>
              <w:t>–</w:t>
            </w:r>
            <w:r w:rsidRPr="009064EB">
              <w:rPr>
                <w:rFonts w:ascii="Times" w:cs="Times"/>
                <w:b/>
                <w:color w:val="FF0000"/>
                <w:sz w:val="20"/>
                <w:szCs w:val="20"/>
              </w:rPr>
              <w:t xml:space="preserve"> Strategic Thinking;</w:t>
            </w:r>
            <w:r w:rsidRPr="009064EB">
              <w:rPr>
                <w:rFonts w:ascii="Times" w:cs="Times"/>
                <w:b/>
                <w:color w:val="000000"/>
                <w:sz w:val="20"/>
                <w:szCs w:val="20"/>
              </w:rPr>
              <w:t xml:space="preserve"> Level 4 </w:t>
            </w:r>
            <w:r w:rsidRPr="009064EB">
              <w:rPr>
                <w:rFonts w:ascii="Times" w:cs="Times"/>
                <w:b/>
                <w:color w:val="000000"/>
                <w:sz w:val="20"/>
                <w:szCs w:val="20"/>
              </w:rPr>
              <w:t>–</w:t>
            </w:r>
            <w:r w:rsidRPr="009064EB">
              <w:rPr>
                <w:rFonts w:ascii="Times" w:cs="Times"/>
                <w:b/>
                <w:color w:val="000000"/>
                <w:sz w:val="20"/>
                <w:szCs w:val="20"/>
              </w:rPr>
              <w:t xml:space="preserve"> Extended Thinking</w:t>
            </w:r>
          </w:p>
        </w:tc>
      </w:tr>
      <w:tr w:rsidR="009064EB" w:rsidTr="009064EB">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9064EB" w:rsidRDefault="009064EB" w:rsidP="009064EB">
            <w:pPr>
              <w:spacing w:after="0" w:line="240" w:lineRule="auto"/>
            </w:pPr>
            <w:r>
              <w:rPr>
                <w:rFonts w:ascii="Times New Roman" w:eastAsia="Times New Roman" w:hAnsi="Times New Roman" w:cs="Times New Roman"/>
              </w:rPr>
              <w:t>4.  List the skills students need to know in order to begin this standard:</w:t>
            </w:r>
          </w:p>
        </w:tc>
      </w:tr>
      <w:tr w:rsidR="009064EB" w:rsidTr="009064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4EB" w:rsidRPr="009064EB" w:rsidRDefault="009064EB" w:rsidP="009064EB">
            <w:pPr>
              <w:spacing w:after="0"/>
              <w:rPr>
                <w:sz w:val="20"/>
                <w:szCs w:val="20"/>
              </w:rPr>
            </w:pPr>
            <w:r w:rsidRPr="009064EB">
              <w:rPr>
                <w:rFonts w:ascii="Times New Roman" w:cs="Times New Roman"/>
                <w:sz w:val="20"/>
                <w:szCs w:val="20"/>
              </w:rPr>
              <w:t>*Vocabulary: partition, equal parts, wholes, fraction, halves, thirds, fourths, symmetry</w:t>
            </w:r>
          </w:p>
          <w:p w:rsidR="009064EB" w:rsidRPr="009064EB" w:rsidRDefault="009064EB" w:rsidP="009064EB">
            <w:pPr>
              <w:spacing w:after="0"/>
              <w:rPr>
                <w:sz w:val="20"/>
                <w:szCs w:val="20"/>
              </w:rPr>
            </w:pPr>
            <w:r w:rsidRPr="009064EB">
              <w:rPr>
                <w:rFonts w:ascii="Times New Roman" w:cs="Times New Roman"/>
                <w:sz w:val="20"/>
                <w:szCs w:val="20"/>
              </w:rPr>
              <w:t xml:space="preserve">*use appropriate </w:t>
            </w:r>
            <w:proofErr w:type="spellStart"/>
            <w:r w:rsidRPr="009064EB">
              <w:rPr>
                <w:rFonts w:ascii="Times New Roman" w:cs="Times New Roman"/>
                <w:sz w:val="20"/>
                <w:szCs w:val="20"/>
              </w:rPr>
              <w:t>manipulatives</w:t>
            </w:r>
            <w:proofErr w:type="spellEnd"/>
            <w:r w:rsidRPr="009064EB">
              <w:rPr>
                <w:rFonts w:ascii="Times New Roman" w:cs="Times New Roman"/>
                <w:sz w:val="20"/>
                <w:szCs w:val="20"/>
              </w:rPr>
              <w:t xml:space="preserve"> (</w:t>
            </w:r>
            <w:proofErr w:type="spellStart"/>
            <w:r w:rsidRPr="009064EB">
              <w:rPr>
                <w:rFonts w:ascii="Times New Roman" w:cs="Times New Roman"/>
                <w:sz w:val="20"/>
                <w:szCs w:val="20"/>
              </w:rPr>
              <w:t>geoboards</w:t>
            </w:r>
            <w:proofErr w:type="spellEnd"/>
            <w:r w:rsidRPr="009064EB">
              <w:rPr>
                <w:rFonts w:ascii="Times New Roman" w:cs="Times New Roman"/>
                <w:sz w:val="20"/>
                <w:szCs w:val="20"/>
              </w:rPr>
              <w:t>, fraction islands etc.)</w:t>
            </w:r>
          </w:p>
          <w:p w:rsidR="009064EB" w:rsidRDefault="009064EB" w:rsidP="009064EB">
            <w:pPr>
              <w:spacing w:after="0"/>
            </w:pPr>
            <w:r w:rsidRPr="009064EB">
              <w:rPr>
                <w:rFonts w:ascii="Times New Roman" w:cs="Times New Roman"/>
                <w:sz w:val="20"/>
                <w:szCs w:val="20"/>
              </w:rPr>
              <w:t>*Partition circles and rectangles into two and four equal shares (first grade</w:t>
            </w:r>
            <w:r>
              <w:rPr>
                <w:rFonts w:ascii="Times New Roman" w:cs="Times New Roman"/>
                <w:sz w:val="38"/>
              </w:rPr>
              <w:t>)</w:t>
            </w:r>
          </w:p>
        </w:tc>
      </w:tr>
      <w:tr w:rsidR="009064EB" w:rsidTr="009064EB">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9064EB" w:rsidRDefault="009064EB" w:rsidP="009064EB">
            <w:pPr>
              <w:spacing w:after="0" w:line="240" w:lineRule="auto"/>
            </w:pPr>
            <w:r>
              <w:rPr>
                <w:rFonts w:ascii="Times New Roman" w:eastAsia="Times New Roman" w:hAnsi="Times New Roman" w:cs="Times New Roman"/>
              </w:rPr>
              <w:t>5.  What type of assessment am I going to write?  [</w:t>
            </w:r>
            <w:r>
              <w:rPr>
                <w:rFonts w:ascii="Times New Roman" w:eastAsia="Times New Roman" w:hAnsi="Times New Roman" w:cs="Times New Roman"/>
                <w:u w:val="single"/>
              </w:rPr>
              <w:t>selected response</w:t>
            </w:r>
            <w:r>
              <w:rPr>
                <w:rFonts w:ascii="Times New Roman" w:eastAsia="Times New Roman" w:hAnsi="Times New Roman" w:cs="Times New Roman"/>
              </w:rPr>
              <w:t xml:space="preserve"> (m/c, t/f, y/n, matching, fill in ___) </w:t>
            </w:r>
            <w:proofErr w:type="spellStart"/>
            <w:r>
              <w:rPr>
                <w:rFonts w:ascii="Times New Roman" w:eastAsia="Times New Roman" w:hAnsi="Times New Roman" w:cs="Times New Roman"/>
                <w:b/>
                <w:bCs/>
                <w:u w:val="single"/>
              </w:rPr>
              <w:t>or</w:t>
            </w:r>
            <w:r>
              <w:rPr>
                <w:rFonts w:ascii="Times New Roman" w:eastAsia="Times New Roman" w:hAnsi="Times New Roman" w:cs="Times New Roman"/>
                <w:u w:val="single"/>
              </w:rPr>
              <w:t>constructed</w:t>
            </w:r>
            <w:proofErr w:type="spellEnd"/>
            <w:r>
              <w:rPr>
                <w:rFonts w:ascii="Times New Roman" w:eastAsia="Times New Roman" w:hAnsi="Times New Roman" w:cs="Times New Roman"/>
                <w:u w:val="single"/>
              </w:rPr>
              <w:t xml:space="preserve"> response </w:t>
            </w:r>
            <w:r>
              <w:rPr>
                <w:rFonts w:ascii="Times New Roman" w:eastAsia="Times New Roman" w:hAnsi="Times New Roman" w:cs="Times New Roman"/>
              </w:rPr>
              <w:t>(</w:t>
            </w:r>
            <w:r>
              <w:rPr>
                <w:rFonts w:ascii="Times New Roman" w:eastAsia="Times New Roman" w:hAnsi="Times New Roman" w:cs="Times New Roman"/>
                <w:b/>
                <w:bCs/>
              </w:rPr>
              <w:t>short:</w:t>
            </w:r>
            <w:r>
              <w:rPr>
                <w:rFonts w:ascii="Times New Roman" w:eastAsia="Times New Roman" w:hAnsi="Times New Roman" w:cs="Times New Roman"/>
              </w:rPr>
              <w:t xml:space="preserve"> word, phrase, sentence, single problem; </w:t>
            </w:r>
            <w:r>
              <w:rPr>
                <w:rFonts w:ascii="Times New Roman" w:eastAsia="Times New Roman" w:hAnsi="Times New Roman" w:cs="Times New Roman"/>
                <w:b/>
                <w:bCs/>
              </w:rPr>
              <w:t>extended</w:t>
            </w:r>
            <w:r>
              <w:rPr>
                <w:rFonts w:ascii="Times New Roman" w:eastAsia="Times New Roman" w:hAnsi="Times New Roman" w:cs="Times New Roman"/>
              </w:rPr>
              <w:t>: multi-step operations in math, problem solving)] List the assessment questions.</w:t>
            </w:r>
          </w:p>
        </w:tc>
      </w:tr>
      <w:tr w:rsidR="009064EB" w:rsidTr="009064EB">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64EB" w:rsidRPr="009064EB" w:rsidRDefault="009064EB" w:rsidP="009064EB">
            <w:pPr>
              <w:spacing w:after="0"/>
            </w:pPr>
            <w:r w:rsidRPr="009064EB">
              <w:rPr>
                <w:rFonts w:ascii="Times New Roman" w:cs="Times New Roman"/>
              </w:rPr>
              <w:t>1)  Give three circles or rectangles and have students divide them into halves, thirds, and fourths</w:t>
            </w:r>
          </w:p>
          <w:p w:rsidR="009064EB" w:rsidRPr="009064EB" w:rsidRDefault="009064EB" w:rsidP="009064EB">
            <w:pPr>
              <w:spacing w:after="0"/>
            </w:pPr>
            <w:r w:rsidRPr="009064EB">
              <w:rPr>
                <w:rFonts w:ascii="Times New Roman" w:cs="Times New Roman"/>
              </w:rPr>
              <w:t>2) Show two pictures of rectangles or circles that are divided into thirds, fourths, or halves.  One is equal parts and one is unequal parts.  Students choose the shape that has equal parts and explain why it is divided into fractional parts.</w:t>
            </w:r>
          </w:p>
          <w:p w:rsidR="009064EB" w:rsidRPr="009064EB" w:rsidRDefault="009064EB" w:rsidP="009064EB">
            <w:pPr>
              <w:spacing w:after="0"/>
            </w:pPr>
            <w:r w:rsidRPr="009064EB">
              <w:rPr>
                <w:rFonts w:ascii="Times New Roman" w:cs="Times New Roman"/>
              </w:rPr>
              <w:t>3)  Give students three squares and have them partition it into fourths three different ways.</w:t>
            </w:r>
          </w:p>
          <w:p w:rsidR="009064EB" w:rsidRDefault="009064EB" w:rsidP="009064EB">
            <w:pPr>
              <w:spacing w:after="0"/>
            </w:pPr>
          </w:p>
        </w:tc>
      </w:tr>
      <w:tr w:rsidR="009064EB" w:rsidTr="009064EB">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9064EB" w:rsidRDefault="009064EB" w:rsidP="009064EB">
            <w:pPr>
              <w:spacing w:after="0" w:line="240" w:lineRule="auto"/>
            </w:pPr>
            <w:r>
              <w:rPr>
                <w:rFonts w:ascii="Times New Roman" w:eastAsia="Times New Roman" w:hAnsi="Times New Roman" w:cs="Times New Roman"/>
              </w:rPr>
              <w:t xml:space="preserve">6. Scoring Guide  </w:t>
            </w:r>
          </w:p>
        </w:tc>
      </w:tr>
      <w:tr w:rsidR="009064EB" w:rsidTr="009064EB">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64EB" w:rsidRPr="009064EB" w:rsidRDefault="009064EB" w:rsidP="009064EB">
            <w:pPr>
              <w:spacing w:after="0"/>
            </w:pPr>
            <w:r w:rsidRPr="009064EB">
              <w:rPr>
                <w:rFonts w:ascii="Times" w:cs="Times"/>
                <w:b/>
                <w:u w:val="single"/>
              </w:rPr>
              <w:t>Exceeds Expectations:</w:t>
            </w:r>
            <w:r w:rsidRPr="009064EB">
              <w:rPr>
                <w:rFonts w:ascii="Times" w:cs="Times"/>
              </w:rPr>
              <w:t xml:space="preserve">  Completes all tasks correctly AND divides shape into other fractional parts</w:t>
            </w:r>
          </w:p>
          <w:p w:rsidR="009064EB" w:rsidRPr="009064EB" w:rsidRDefault="009064EB" w:rsidP="009064EB">
            <w:pPr>
              <w:spacing w:after="0"/>
            </w:pPr>
            <w:r w:rsidRPr="009064EB">
              <w:rPr>
                <w:rFonts w:ascii="Times" w:cs="Times"/>
                <w:b/>
                <w:u w:val="single"/>
              </w:rPr>
              <w:t xml:space="preserve">Proficient:  </w:t>
            </w:r>
            <w:r w:rsidRPr="009064EB">
              <w:rPr>
                <w:rFonts w:ascii="Times" w:cs="Times"/>
              </w:rPr>
              <w:t xml:space="preserve">  Completes all tasks correctly</w:t>
            </w:r>
          </w:p>
          <w:p w:rsidR="009064EB" w:rsidRPr="009064EB" w:rsidRDefault="009064EB" w:rsidP="009064EB">
            <w:pPr>
              <w:spacing w:after="0"/>
            </w:pPr>
            <w:r w:rsidRPr="009064EB">
              <w:rPr>
                <w:rFonts w:ascii="Times" w:cs="Times"/>
                <w:b/>
                <w:u w:val="single"/>
              </w:rPr>
              <w:t>Approaching Proficiency:</w:t>
            </w:r>
            <w:r w:rsidRPr="009064EB">
              <w:rPr>
                <w:rFonts w:ascii="Times" w:cs="Times"/>
              </w:rPr>
              <w:t xml:space="preserve">  Completes two of the tasks correctly</w:t>
            </w:r>
          </w:p>
          <w:p w:rsidR="009064EB" w:rsidRPr="009064EB" w:rsidRDefault="009064EB" w:rsidP="009064EB">
            <w:pPr>
              <w:spacing w:after="0"/>
            </w:pPr>
            <w:r w:rsidRPr="009064EB">
              <w:rPr>
                <w:rFonts w:ascii="Times" w:cs="Times"/>
                <w:b/>
                <w:u w:val="single"/>
              </w:rPr>
              <w:t>Not Proficient:</w:t>
            </w:r>
            <w:r w:rsidRPr="009064EB">
              <w:rPr>
                <w:rFonts w:ascii="Times" w:cs="Times"/>
              </w:rPr>
              <w:t xml:space="preserve">  Completes less than two of the tasks correctly</w:t>
            </w:r>
          </w:p>
          <w:p w:rsidR="009064EB" w:rsidRPr="001E1DF2" w:rsidRDefault="009064EB" w:rsidP="009064EB">
            <w:pPr>
              <w:spacing w:after="0"/>
            </w:pPr>
          </w:p>
        </w:tc>
      </w:tr>
    </w:tbl>
    <w:p w:rsidR="009064EB" w:rsidRDefault="009064EB" w:rsidP="009064EB">
      <w:pPr>
        <w:jc w:val="center"/>
      </w:pPr>
    </w:p>
    <w:p w:rsidR="009064EB" w:rsidRDefault="009064EB">
      <w:r>
        <w:br w:type="page"/>
      </w:r>
    </w:p>
    <w:p w:rsidR="009064EB" w:rsidRDefault="009064EB" w:rsidP="009064EB">
      <w:pPr>
        <w:jc w:val="center"/>
      </w:pPr>
      <w:r>
        <w:lastRenderedPageBreak/>
        <w:t>Name: ___________________________</w:t>
      </w:r>
    </w:p>
    <w:p w:rsidR="009064EB" w:rsidRDefault="009064EB" w:rsidP="009064EB">
      <w:pPr>
        <w:jc w:val="center"/>
      </w:pPr>
      <w:proofErr w:type="gramStart"/>
      <w:r>
        <w:t>2.G.3</w:t>
      </w:r>
      <w:proofErr w:type="gramEnd"/>
      <w:r>
        <w:t xml:space="preserve"> Constructed Response</w:t>
      </w:r>
    </w:p>
    <w:p w:rsidR="009064EB" w:rsidRDefault="009064EB" w:rsidP="009064EB">
      <w:pPr>
        <w:tabs>
          <w:tab w:val="left" w:pos="4845"/>
        </w:tabs>
      </w:pPr>
      <w:r>
        <w:rPr>
          <w:noProof/>
        </w:rPr>
        <w:pict>
          <v:oval id="_x0000_s1026" style="position:absolute;margin-left:102.75pt;margin-top:22.15pt;width:96.75pt;height:88pt;z-index:251658240"/>
        </w:pict>
      </w:r>
      <w:r>
        <w:t>1.  Divide the following objects into halves.</w:t>
      </w:r>
      <w:r>
        <w:tab/>
      </w:r>
    </w:p>
    <w:p w:rsidR="009064EB" w:rsidRDefault="009064EB" w:rsidP="009064EB">
      <w:pPr>
        <w:tabs>
          <w:tab w:val="left" w:pos="4845"/>
        </w:tabs>
      </w:pPr>
      <w:r>
        <w:rPr>
          <w:noProof/>
        </w:rPr>
        <w:pict>
          <v:rect id="_x0000_s1027" style="position:absolute;margin-left:282.75pt;margin-top:7.6pt;width:120pt;height:65pt;z-index:251659264"/>
        </w:pict>
      </w:r>
    </w:p>
    <w:p w:rsidR="009064EB" w:rsidRDefault="009064EB" w:rsidP="009064EB">
      <w:pPr>
        <w:tabs>
          <w:tab w:val="left" w:pos="4845"/>
        </w:tabs>
      </w:pPr>
    </w:p>
    <w:p w:rsidR="009064EB" w:rsidRDefault="009064EB" w:rsidP="009064EB">
      <w:pPr>
        <w:tabs>
          <w:tab w:val="left" w:pos="4845"/>
        </w:tabs>
      </w:pPr>
    </w:p>
    <w:p w:rsidR="009064EB" w:rsidRDefault="009064EB" w:rsidP="009064EB">
      <w:pPr>
        <w:tabs>
          <w:tab w:val="left" w:pos="4845"/>
        </w:tabs>
      </w:pPr>
    </w:p>
    <w:p w:rsidR="009064EB" w:rsidRDefault="00285D04" w:rsidP="009064EB">
      <w:pPr>
        <w:tabs>
          <w:tab w:val="left" w:pos="4845"/>
        </w:tabs>
      </w:pPr>
      <w:r>
        <w:rPr>
          <w:noProof/>
        </w:rPr>
        <w:pict>
          <v:oval id="_x0000_s1035" style="position:absolute;margin-left:102.75pt;margin-top:23.2pt;width:96.75pt;height:88pt;z-index:251667456"/>
        </w:pict>
      </w:r>
      <w:r w:rsidR="009064EB">
        <w:t>2.  Divide the following objects into thirds.</w:t>
      </w:r>
    </w:p>
    <w:p w:rsidR="009064EB" w:rsidRDefault="00285D04" w:rsidP="009064EB">
      <w:r>
        <w:rPr>
          <w:noProof/>
        </w:rPr>
        <w:pict>
          <v:rect id="_x0000_s1036" style="position:absolute;margin-left:282.75pt;margin-top:8.65pt;width:120pt;height:65pt;z-index:251668480"/>
        </w:pict>
      </w:r>
    </w:p>
    <w:p w:rsidR="009064EB" w:rsidRDefault="009064EB" w:rsidP="009064EB"/>
    <w:p w:rsidR="009064EB" w:rsidRDefault="009064EB" w:rsidP="009064EB"/>
    <w:p w:rsidR="009064EB" w:rsidRDefault="009064EB" w:rsidP="009064EB"/>
    <w:p w:rsidR="009064EB" w:rsidRDefault="00285D04" w:rsidP="009064EB">
      <w:r>
        <w:rPr>
          <w:noProof/>
        </w:rPr>
        <w:pict>
          <v:oval id="_x0000_s1037" style="position:absolute;margin-left:102.75pt;margin-top:17.45pt;width:96.75pt;height:88pt;z-index:251669504"/>
        </w:pict>
      </w:r>
      <w:r w:rsidR="009064EB">
        <w:t>3.  Divide the following objects into fourths</w:t>
      </w:r>
    </w:p>
    <w:p w:rsidR="009064EB" w:rsidRDefault="00285D04" w:rsidP="009064EB">
      <w:r>
        <w:rPr>
          <w:noProof/>
        </w:rPr>
        <w:pict>
          <v:rect id="_x0000_s1038" style="position:absolute;margin-left:282.75pt;margin-top:2.9pt;width:120pt;height:65pt;z-index:251670528"/>
        </w:pict>
      </w:r>
    </w:p>
    <w:p w:rsidR="009064EB" w:rsidRDefault="009064EB" w:rsidP="009064EB"/>
    <w:p w:rsidR="009064EB" w:rsidRDefault="009064EB" w:rsidP="009064EB"/>
    <w:p w:rsidR="009064EB" w:rsidRDefault="009064EB" w:rsidP="009064EB"/>
    <w:p w:rsidR="009064EB" w:rsidRDefault="009064EB" w:rsidP="009064EB">
      <w:r>
        <w:t xml:space="preserve">4. Circle the shape below that is divided into equal thirds.  Explain why </w:t>
      </w:r>
      <w:r w:rsidR="00285D04">
        <w:t>this represents a fractional part.</w:t>
      </w:r>
    </w:p>
    <w:p w:rsidR="00285D04" w:rsidRDefault="00285D04" w:rsidP="00285D04">
      <w:pPr>
        <w:jc w:val="center"/>
      </w:pPr>
      <w:r>
        <w:rPr>
          <w:noProof/>
        </w:rPr>
        <w:drawing>
          <wp:inline distT="0" distB="0" distL="0" distR="0">
            <wp:extent cx="1457325" cy="82761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57325" cy="827617"/>
                    </a:xfrm>
                    <a:prstGeom prst="rect">
                      <a:avLst/>
                    </a:prstGeom>
                    <a:noFill/>
                    <a:ln w="9525">
                      <a:noFill/>
                      <a:miter lim="800000"/>
                      <a:headEnd/>
                      <a:tailEnd/>
                    </a:ln>
                  </pic:spPr>
                </pic:pic>
              </a:graphicData>
            </a:graphic>
          </wp:inline>
        </w:drawing>
      </w:r>
      <w:r>
        <w:rPr>
          <w:noProof/>
        </w:rPr>
        <w:drawing>
          <wp:inline distT="0" distB="0" distL="0" distR="0">
            <wp:extent cx="1513753" cy="79607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13753" cy="796077"/>
                    </a:xfrm>
                    <a:prstGeom prst="rect">
                      <a:avLst/>
                    </a:prstGeom>
                    <a:noFill/>
                    <a:ln w="9525">
                      <a:noFill/>
                      <a:miter lim="800000"/>
                      <a:headEnd/>
                      <a:tailEnd/>
                    </a:ln>
                  </pic:spPr>
                </pic:pic>
              </a:graphicData>
            </a:graphic>
          </wp:inline>
        </w:drawing>
      </w:r>
    </w:p>
    <w:p w:rsidR="00285D04" w:rsidRDefault="00285D04" w:rsidP="009064EB"/>
    <w:p w:rsidR="00285D04" w:rsidRDefault="00285D04" w:rsidP="009064EB"/>
    <w:p w:rsidR="00285D04" w:rsidRDefault="00285D04" w:rsidP="009064EB"/>
    <w:p w:rsidR="00285D04" w:rsidRDefault="00285D04" w:rsidP="009064EB">
      <w:r>
        <w:t>5.  Partition (divide) the following rectangles into fourths three different ways.</w:t>
      </w:r>
    </w:p>
    <w:p w:rsidR="00285D04" w:rsidRDefault="00285D04" w:rsidP="009064EB">
      <w:r>
        <w:rPr>
          <w:noProof/>
        </w:rPr>
        <w:pict>
          <v:rect id="_x0000_s1034" style="position:absolute;margin-left:347.25pt;margin-top:.35pt;width:78pt;height:74.25pt;z-index:251666432"/>
        </w:pict>
      </w:r>
      <w:r>
        <w:rPr>
          <w:noProof/>
        </w:rPr>
        <w:pict>
          <v:rect id="_x0000_s1033" style="position:absolute;margin-left:238.5pt;margin-top:.35pt;width:78pt;height:74.25pt;z-index:251665408"/>
        </w:pict>
      </w:r>
      <w:r>
        <w:rPr>
          <w:noProof/>
        </w:rPr>
        <w:pict>
          <v:rect id="_x0000_s1032" style="position:absolute;margin-left:132pt;margin-top:.35pt;width:78pt;height:74.25pt;z-index:251664384"/>
        </w:pict>
      </w:r>
    </w:p>
    <w:p w:rsidR="00285D04" w:rsidRDefault="00285D04">
      <w:r>
        <w:br w:type="page"/>
      </w:r>
    </w:p>
    <w:p w:rsidR="00285D04" w:rsidRDefault="00285D04" w:rsidP="00285D04">
      <w:pPr>
        <w:spacing w:after="0" w:line="240" w:lineRule="auto"/>
        <w:jc w:val="center"/>
        <w:rPr>
          <w:sz w:val="32"/>
          <w:szCs w:val="32"/>
        </w:rPr>
      </w:pPr>
      <w:proofErr w:type="gramStart"/>
      <w:r>
        <w:rPr>
          <w:sz w:val="32"/>
          <w:szCs w:val="32"/>
        </w:rPr>
        <w:t>2.G.3</w:t>
      </w:r>
      <w:proofErr w:type="gramEnd"/>
      <w:r w:rsidRPr="001E1DF2">
        <w:rPr>
          <w:sz w:val="32"/>
          <w:szCs w:val="32"/>
        </w:rPr>
        <w:t xml:space="preserve"> Tracking Sheet</w:t>
      </w:r>
    </w:p>
    <w:p w:rsidR="00285D04" w:rsidRPr="001E1DF2" w:rsidRDefault="00285D04" w:rsidP="00285D04">
      <w:pPr>
        <w:spacing w:after="0" w:line="240" w:lineRule="auto"/>
        <w:jc w:val="center"/>
        <w:rPr>
          <w:sz w:val="32"/>
          <w:szCs w:val="32"/>
        </w:rPr>
      </w:pPr>
    </w:p>
    <w:p w:rsidR="00285D04" w:rsidRDefault="00285D04" w:rsidP="00285D04">
      <w:pPr>
        <w:spacing w:after="0" w:line="240" w:lineRule="auto"/>
        <w:jc w:val="center"/>
      </w:pPr>
      <w:r>
        <w:t>Class:  __________________</w:t>
      </w:r>
      <w:r>
        <w:tab/>
        <w:t>Grade: 2</w:t>
      </w:r>
      <w:r>
        <w:tab/>
        <w:t>Skill: 2.G.3</w:t>
      </w:r>
    </w:p>
    <w:p w:rsidR="00285D04" w:rsidRDefault="00285D04" w:rsidP="00285D04">
      <w:pPr>
        <w:spacing w:after="0" w:line="240" w:lineRule="auto"/>
        <w:jc w:val="center"/>
      </w:pPr>
    </w:p>
    <w:tbl>
      <w:tblPr>
        <w:tblStyle w:val="TableGrid"/>
        <w:tblpPr w:leftFromText="180" w:rightFromText="180" w:vertAnchor="text" w:tblpY="1"/>
        <w:tblOverlap w:val="never"/>
        <w:tblW w:w="11016" w:type="dxa"/>
        <w:tblLook w:val="04A0"/>
      </w:tblPr>
      <w:tblGrid>
        <w:gridCol w:w="2412"/>
        <w:gridCol w:w="770"/>
        <w:gridCol w:w="712"/>
        <w:gridCol w:w="712"/>
        <w:gridCol w:w="712"/>
        <w:gridCol w:w="712"/>
        <w:gridCol w:w="712"/>
        <w:gridCol w:w="712"/>
        <w:gridCol w:w="770"/>
        <w:gridCol w:w="698"/>
        <w:gridCol w:w="698"/>
        <w:gridCol w:w="698"/>
        <w:gridCol w:w="698"/>
      </w:tblGrid>
      <w:tr w:rsidR="00285D04" w:rsidTr="003C6213">
        <w:trPr>
          <w:cantSplit/>
          <w:trHeight w:val="260"/>
        </w:trPr>
        <w:tc>
          <w:tcPr>
            <w:tcW w:w="2412" w:type="dxa"/>
            <w:vMerge w:val="restart"/>
            <w:vAlign w:val="bottom"/>
          </w:tcPr>
          <w:p w:rsidR="00285D04" w:rsidRDefault="00285D04" w:rsidP="003C6213">
            <w:r>
              <w:t>Student</w:t>
            </w:r>
          </w:p>
        </w:tc>
        <w:tc>
          <w:tcPr>
            <w:tcW w:w="2906" w:type="dxa"/>
            <w:gridSpan w:val="4"/>
          </w:tcPr>
          <w:p w:rsidR="00285D04" w:rsidRDefault="00285D04" w:rsidP="003C6213">
            <w:pPr>
              <w:jc w:val="center"/>
            </w:pPr>
            <w:r>
              <w:t>1</w:t>
            </w:r>
            <w:r w:rsidRPr="007B1B9E">
              <w:rPr>
                <w:vertAlign w:val="superscript"/>
              </w:rPr>
              <w:t>st</w:t>
            </w:r>
            <w:r>
              <w:t xml:space="preserve"> Attempt</w:t>
            </w:r>
          </w:p>
        </w:tc>
        <w:tc>
          <w:tcPr>
            <w:tcW w:w="2906" w:type="dxa"/>
            <w:gridSpan w:val="4"/>
          </w:tcPr>
          <w:p w:rsidR="00285D04" w:rsidRDefault="00285D04" w:rsidP="003C6213">
            <w:pPr>
              <w:jc w:val="center"/>
            </w:pPr>
            <w:r>
              <w:t>2</w:t>
            </w:r>
            <w:r w:rsidRPr="007B1B9E">
              <w:rPr>
                <w:vertAlign w:val="superscript"/>
              </w:rPr>
              <w:t>nd</w:t>
            </w:r>
            <w:r>
              <w:t xml:space="preserve"> Attempt</w:t>
            </w:r>
          </w:p>
        </w:tc>
        <w:tc>
          <w:tcPr>
            <w:tcW w:w="2792" w:type="dxa"/>
            <w:gridSpan w:val="4"/>
          </w:tcPr>
          <w:p w:rsidR="00285D04" w:rsidRDefault="00285D04" w:rsidP="003C6213">
            <w:pPr>
              <w:jc w:val="center"/>
            </w:pPr>
            <w:r>
              <w:t>3</w:t>
            </w:r>
            <w:r w:rsidRPr="00B7794B">
              <w:rPr>
                <w:vertAlign w:val="superscript"/>
              </w:rPr>
              <w:t>rd</w:t>
            </w:r>
            <w:r>
              <w:t xml:space="preserve"> Attempt</w:t>
            </w:r>
          </w:p>
        </w:tc>
      </w:tr>
      <w:tr w:rsidR="00285D04" w:rsidTr="003C6213">
        <w:trPr>
          <w:cantSplit/>
          <w:trHeight w:val="1412"/>
        </w:trPr>
        <w:tc>
          <w:tcPr>
            <w:tcW w:w="2412" w:type="dxa"/>
            <w:vMerge/>
          </w:tcPr>
          <w:p w:rsidR="00285D04" w:rsidRDefault="00285D04" w:rsidP="003C6213">
            <w:pPr>
              <w:jc w:val="center"/>
            </w:pPr>
          </w:p>
        </w:tc>
        <w:tc>
          <w:tcPr>
            <w:tcW w:w="770" w:type="dxa"/>
            <w:textDirection w:val="btLr"/>
          </w:tcPr>
          <w:p w:rsidR="00285D04" w:rsidRDefault="00285D04" w:rsidP="003C6213">
            <w:pPr>
              <w:ind w:left="113" w:right="113"/>
              <w:jc w:val="center"/>
            </w:pPr>
            <w:r>
              <w:t>Not Proficient</w:t>
            </w:r>
          </w:p>
        </w:tc>
        <w:tc>
          <w:tcPr>
            <w:tcW w:w="712" w:type="dxa"/>
            <w:textDirection w:val="btLr"/>
          </w:tcPr>
          <w:p w:rsidR="00285D04" w:rsidRDefault="00285D04" w:rsidP="003C6213">
            <w:pPr>
              <w:ind w:left="113" w:right="113"/>
              <w:jc w:val="center"/>
            </w:pPr>
            <w:r>
              <w:t>Approaching Proficiency</w:t>
            </w:r>
          </w:p>
        </w:tc>
        <w:tc>
          <w:tcPr>
            <w:tcW w:w="712" w:type="dxa"/>
            <w:textDirection w:val="btLr"/>
          </w:tcPr>
          <w:p w:rsidR="00285D04" w:rsidRDefault="00285D04" w:rsidP="003C6213">
            <w:pPr>
              <w:ind w:left="113" w:right="113"/>
              <w:jc w:val="center"/>
            </w:pPr>
            <w:r>
              <w:t>Proficient</w:t>
            </w:r>
          </w:p>
        </w:tc>
        <w:tc>
          <w:tcPr>
            <w:tcW w:w="712" w:type="dxa"/>
            <w:textDirection w:val="btLr"/>
          </w:tcPr>
          <w:p w:rsidR="00285D04" w:rsidRDefault="00285D04" w:rsidP="003C6213">
            <w:pPr>
              <w:ind w:left="113" w:right="113"/>
              <w:jc w:val="center"/>
            </w:pPr>
            <w:r>
              <w:t>Exceeds Expectations</w:t>
            </w:r>
          </w:p>
        </w:tc>
        <w:tc>
          <w:tcPr>
            <w:tcW w:w="712" w:type="dxa"/>
            <w:textDirection w:val="btLr"/>
          </w:tcPr>
          <w:p w:rsidR="00285D04" w:rsidRDefault="00285D04" w:rsidP="003C6213">
            <w:pPr>
              <w:ind w:left="113" w:right="113"/>
              <w:jc w:val="center"/>
            </w:pPr>
            <w:r>
              <w:t>Not Proficient</w:t>
            </w:r>
          </w:p>
        </w:tc>
        <w:tc>
          <w:tcPr>
            <w:tcW w:w="712" w:type="dxa"/>
            <w:textDirection w:val="btLr"/>
          </w:tcPr>
          <w:p w:rsidR="00285D04" w:rsidRDefault="00285D04" w:rsidP="003C6213">
            <w:pPr>
              <w:ind w:left="113" w:right="113"/>
              <w:jc w:val="center"/>
            </w:pPr>
            <w:r>
              <w:t>Approaching Proficiency</w:t>
            </w:r>
          </w:p>
        </w:tc>
        <w:tc>
          <w:tcPr>
            <w:tcW w:w="712" w:type="dxa"/>
            <w:textDirection w:val="btLr"/>
          </w:tcPr>
          <w:p w:rsidR="00285D04" w:rsidRDefault="00285D04" w:rsidP="003C6213">
            <w:pPr>
              <w:ind w:left="113" w:right="113"/>
              <w:jc w:val="center"/>
            </w:pPr>
            <w:r>
              <w:t>Proficient</w:t>
            </w:r>
          </w:p>
        </w:tc>
        <w:tc>
          <w:tcPr>
            <w:tcW w:w="770" w:type="dxa"/>
            <w:textDirection w:val="btLr"/>
          </w:tcPr>
          <w:p w:rsidR="00285D04" w:rsidRDefault="00285D04" w:rsidP="003C6213">
            <w:pPr>
              <w:ind w:left="113" w:right="113"/>
              <w:jc w:val="center"/>
            </w:pPr>
            <w:r>
              <w:t>Exceeds Expectations</w:t>
            </w:r>
          </w:p>
        </w:tc>
        <w:tc>
          <w:tcPr>
            <w:tcW w:w="698" w:type="dxa"/>
            <w:textDirection w:val="btLr"/>
          </w:tcPr>
          <w:p w:rsidR="00285D04" w:rsidRDefault="00285D04" w:rsidP="003C6213">
            <w:pPr>
              <w:ind w:left="113" w:right="113"/>
              <w:jc w:val="center"/>
            </w:pPr>
            <w:r>
              <w:t>Not Proficient</w:t>
            </w:r>
          </w:p>
        </w:tc>
        <w:tc>
          <w:tcPr>
            <w:tcW w:w="698" w:type="dxa"/>
            <w:textDirection w:val="btLr"/>
          </w:tcPr>
          <w:p w:rsidR="00285D04" w:rsidRDefault="00285D04" w:rsidP="003C6213">
            <w:pPr>
              <w:ind w:left="113" w:right="113"/>
              <w:jc w:val="center"/>
            </w:pPr>
            <w:r>
              <w:t>Approaching Proficiency</w:t>
            </w:r>
          </w:p>
        </w:tc>
        <w:tc>
          <w:tcPr>
            <w:tcW w:w="698" w:type="dxa"/>
            <w:textDirection w:val="btLr"/>
          </w:tcPr>
          <w:p w:rsidR="00285D04" w:rsidRDefault="00285D04" w:rsidP="003C6213">
            <w:pPr>
              <w:ind w:left="113" w:right="113"/>
              <w:jc w:val="center"/>
            </w:pPr>
            <w:r>
              <w:t>Proficient</w:t>
            </w:r>
          </w:p>
        </w:tc>
        <w:tc>
          <w:tcPr>
            <w:tcW w:w="698" w:type="dxa"/>
            <w:textDirection w:val="btLr"/>
          </w:tcPr>
          <w:p w:rsidR="00285D04" w:rsidRDefault="00285D04" w:rsidP="003C6213">
            <w:pPr>
              <w:ind w:left="113" w:right="113"/>
              <w:jc w:val="center"/>
            </w:pPr>
            <w:r>
              <w:t>Exceeds Expectations</w:t>
            </w: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r w:rsidR="00285D04" w:rsidTr="003C6213">
        <w:trPr>
          <w:trHeight w:val="216"/>
        </w:trPr>
        <w:tc>
          <w:tcPr>
            <w:tcW w:w="2412" w:type="dxa"/>
          </w:tcPr>
          <w:p w:rsidR="00285D04" w:rsidRDefault="00285D04" w:rsidP="003C6213">
            <w:pPr>
              <w:jc w:val="center"/>
            </w:pPr>
          </w:p>
        </w:tc>
        <w:tc>
          <w:tcPr>
            <w:tcW w:w="770"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12" w:type="dxa"/>
          </w:tcPr>
          <w:p w:rsidR="00285D04" w:rsidRDefault="00285D04" w:rsidP="003C6213">
            <w:pPr>
              <w:jc w:val="center"/>
            </w:pPr>
          </w:p>
        </w:tc>
        <w:tc>
          <w:tcPr>
            <w:tcW w:w="770"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c>
          <w:tcPr>
            <w:tcW w:w="698" w:type="dxa"/>
          </w:tcPr>
          <w:p w:rsidR="00285D04" w:rsidRDefault="00285D04" w:rsidP="003C6213">
            <w:pPr>
              <w:jc w:val="center"/>
            </w:pPr>
          </w:p>
        </w:tc>
      </w:tr>
    </w:tbl>
    <w:p w:rsidR="009064EB" w:rsidRDefault="009064EB" w:rsidP="009064EB"/>
    <w:sectPr w:rsidR="009064EB" w:rsidSect="00264A9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4A9E"/>
    <w:rsid w:val="00264A9E"/>
    <w:rsid w:val="00285D04"/>
    <w:rsid w:val="00906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04"/>
    <w:rPr>
      <w:rFonts w:ascii="Tahoma" w:hAnsi="Tahoma" w:cs="Tahoma"/>
      <w:sz w:val="16"/>
      <w:szCs w:val="16"/>
    </w:rPr>
  </w:style>
  <w:style w:type="table" w:styleId="TableGrid">
    <w:name w:val="Table Grid"/>
    <w:basedOn w:val="TableNormal"/>
    <w:rsid w:val="00285D0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CocoaOOXMLWriter/949.46</generator>
</meta>
</file>

<file path=customXml/itemProps1.xml><?xml version="1.0" encoding="utf-8"?>
<ds:datastoreItem xmlns:ds="http://schemas.openxmlformats.org/officeDocument/2006/customXml" ds:itemID="{7C1B267C-86C9-4619-8ADC-164DB46036D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vpastudent</cp:lastModifiedBy>
  <cp:revision>2</cp:revision>
  <dcterms:created xsi:type="dcterms:W3CDTF">2012-06-12T19:30:00Z</dcterms:created>
  <dcterms:modified xsi:type="dcterms:W3CDTF">2012-06-12T19:30:00Z</dcterms:modified>
</cp:coreProperties>
</file>