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B006FC">
      <w:pPr>
        <w:spacing w:line="240" w:lineRule="auto"/>
        <w:jc w:val="center"/>
      </w:pPr>
      <w:r>
        <w:rPr>
          <w:rFonts w:ascii="Times New Roman" w:eastAsia="Times New Roman" w:hAnsi="Times New Roman" w:cs="Times New Roman"/>
          <w:sz w:val="36"/>
          <w:szCs w:val="36"/>
        </w:rPr>
        <w:t>Mathematics CFA Template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B006FC">
            <w:pPr>
              <w:spacing w:after="0" w:line="240" w:lineRule="auto"/>
              <w:jc w:val="center"/>
            </w:pPr>
            <w:r>
              <w:rPr>
                <w:rFonts w:ascii="Times New Roman" w:eastAsia="Times New Roman" w:hAnsi="Times New Roman" w:cs="Times New Roman"/>
                <w:sz w:val="36"/>
                <w:szCs w:val="36"/>
              </w:rPr>
              <w:t>Pre-Instruction</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A77B3E" w:rsidRDefault="00B006FC">
            <w:pPr>
              <w:spacing w:after="0" w:line="240" w:lineRule="auto"/>
            </w:pPr>
            <w:r>
              <w:rPr>
                <w:rFonts w:ascii="Times New Roman" w:eastAsia="Times New Roman" w:hAnsi="Times New Roman" w:cs="Times New Roman"/>
              </w:rPr>
              <w:t>1. List the Standard.  Underline the nouns (what students will know) and highlight the verbs (what student will do):</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EA745B">
            <w:pPr>
              <w:spacing w:after="0" w:line="240" w:lineRule="auto"/>
              <w:jc w:val="center"/>
            </w:pPr>
            <w:r>
              <w:t>5.NBT.6- 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A77B3E" w:rsidRDefault="00B006FC">
            <w:pPr>
              <w:spacing w:after="0" w:line="240" w:lineRule="auto"/>
            </w:pPr>
            <w:r>
              <w:rPr>
                <w:rFonts w:ascii="Times New Roman" w:eastAsia="Times New Roman" w:hAnsi="Times New Roman" w:cs="Times New Roman"/>
              </w:rPr>
              <w:t>2. Mathematical Practices</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745B" w:rsidRDefault="00EA745B" w:rsidP="00EA745B">
            <w:pPr>
              <w:spacing w:after="0" w:line="240" w:lineRule="auto"/>
            </w:pPr>
            <w:r>
              <w:t xml:space="preserve">#1-Make sense and persevere in solving them </w:t>
            </w:r>
          </w:p>
          <w:p w:rsidR="00EA745B" w:rsidRDefault="00EA745B" w:rsidP="00EA745B">
            <w:pPr>
              <w:spacing w:after="0" w:line="240" w:lineRule="auto"/>
            </w:pPr>
            <w:r>
              <w:t>#2-Reason abstractly and quantitatively</w:t>
            </w:r>
          </w:p>
          <w:p w:rsidR="00EA745B" w:rsidRDefault="00EA745B" w:rsidP="00EA745B">
            <w:pPr>
              <w:spacing w:after="0" w:line="240" w:lineRule="auto"/>
            </w:pPr>
            <w:r>
              <w:t>#3-Construct viable arguments and critique the reasoning of others</w:t>
            </w:r>
          </w:p>
          <w:p w:rsidR="00EA745B" w:rsidRDefault="00EA745B" w:rsidP="00EA745B">
            <w:pPr>
              <w:spacing w:after="0" w:line="240" w:lineRule="auto"/>
            </w:pPr>
            <w:r>
              <w:t>#4-Model with mathematics</w:t>
            </w:r>
          </w:p>
          <w:p w:rsidR="00EA745B" w:rsidRDefault="00EA745B" w:rsidP="00EA745B">
            <w:pPr>
              <w:spacing w:after="0" w:line="240" w:lineRule="auto"/>
            </w:pPr>
            <w:r>
              <w:t>#7-Look for and make use of structure</w:t>
            </w:r>
          </w:p>
          <w:p w:rsidR="00A77B3E" w:rsidRDefault="00A77B3E">
            <w:pPr>
              <w:spacing w:after="0" w:line="240" w:lineRule="auto"/>
            </w:pP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A77B3E" w:rsidRDefault="00B006FC">
            <w:pPr>
              <w:spacing w:after="0" w:line="240" w:lineRule="auto"/>
            </w:pPr>
            <w:r>
              <w:rPr>
                <w:rFonts w:ascii="Times New Roman" w:eastAsia="Times New Roman" w:hAnsi="Times New Roman" w:cs="Times New Roman"/>
              </w:rPr>
              <w:t>3.  I Can Statements – Put learning targets in student friendly terms.</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100" w:type="dxa"/>
              <w:left w:w="100" w:type="dxa"/>
              <w:bottom w:w="100" w:type="dxa"/>
              <w:right w:w="100" w:type="dxa"/>
            </w:tcMar>
          </w:tcPr>
          <w:p w:rsidR="00A77B3E" w:rsidRDefault="00EA745B">
            <w:pPr>
              <w:spacing w:after="0" w:line="240" w:lineRule="auto"/>
              <w:rPr>
                <w:rFonts w:ascii="Times New Roman" w:eastAsia="Times New Roman" w:hAnsi="Times New Roman" w:cs="Times New Roman"/>
              </w:rPr>
            </w:pPr>
            <w:r>
              <w:rPr>
                <w:rFonts w:ascii="Times New Roman" w:eastAsia="Times New Roman" w:hAnsi="Times New Roman" w:cs="Times New Roman"/>
              </w:rPr>
              <w:t>I can divide whole numbers with four digit dividends and two digit divisors.</w:t>
            </w:r>
          </w:p>
          <w:p w:rsidR="00EA745B" w:rsidRDefault="00EA745B">
            <w:pPr>
              <w:spacing w:after="0" w:line="240" w:lineRule="auto"/>
            </w:pPr>
            <w:r>
              <w:rPr>
                <w:rFonts w:ascii="Times New Roman" w:eastAsia="Times New Roman" w:hAnsi="Times New Roman" w:cs="Times New Roman"/>
              </w:rPr>
              <w:t>I can use place value to divide four digit dividends and two digit divisors.</w:t>
            </w:r>
          </w:p>
          <w:p w:rsidR="00A77B3E" w:rsidRDefault="00A77B3E">
            <w:pPr>
              <w:spacing w:after="0" w:line="240" w:lineRule="auto"/>
              <w:rPr>
                <w:rFonts w:ascii="Times New Roman" w:eastAsia="Times New Roman" w:hAnsi="Times New Roman" w:cs="Times New Roman"/>
              </w:rPr>
            </w:pPr>
          </w:p>
          <w:p w:rsidR="00A77B3E" w:rsidRDefault="00B006FC">
            <w:pPr>
              <w:spacing w:after="0" w:line="240" w:lineRule="auto"/>
            </w:pPr>
            <w:r>
              <w:t xml:space="preserve">Depth of Knowledge of the standard (Highlight the Level of the Learning Target):  </w:t>
            </w:r>
          </w:p>
          <w:p w:rsidR="00A77B3E" w:rsidRDefault="00B006FC">
            <w:pPr>
              <w:spacing w:after="0" w:line="240" w:lineRule="auto"/>
              <w:jc w:val="center"/>
            </w:pPr>
            <w:r>
              <w:t>Level 1 Recall; Level 2 – Skill/Concept; Level 3 – Strategic Thinking; Level 4 – Extended Thinking</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A77B3E" w:rsidRDefault="00B006FC">
            <w:pPr>
              <w:spacing w:after="0" w:line="240" w:lineRule="auto"/>
            </w:pPr>
            <w:r>
              <w:rPr>
                <w:rFonts w:ascii="Times New Roman" w:eastAsia="Times New Roman" w:hAnsi="Times New Roman" w:cs="Times New Roman"/>
              </w:rPr>
              <w:t>4.  List the skills students need to know in order to begin this standard:</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A745B">
            <w:pPr>
              <w:spacing w:after="0" w:line="240" w:lineRule="auto"/>
            </w:pPr>
            <w:r>
              <w:t>Concepts of quotients, dividend, divisor</w:t>
            </w:r>
          </w:p>
          <w:p w:rsidR="00EA745B" w:rsidRDefault="00EA745B">
            <w:pPr>
              <w:spacing w:after="0" w:line="240" w:lineRule="auto"/>
            </w:pPr>
            <w:r>
              <w:t>Understand place value</w:t>
            </w:r>
          </w:p>
          <w:p w:rsidR="00EA745B" w:rsidRDefault="00EA745B">
            <w:pPr>
              <w:spacing w:after="0" w:line="240" w:lineRule="auto"/>
            </w:pPr>
            <w:r>
              <w:t>Concepts of rectangular arrays, equations, area models</w:t>
            </w:r>
          </w:p>
          <w:p w:rsidR="00EA745B" w:rsidRDefault="00EA745B">
            <w:pPr>
              <w:spacing w:after="0" w:line="240" w:lineRule="auto"/>
            </w:pPr>
            <w:r>
              <w:t>Understand properties of operations</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A77B3E" w:rsidRDefault="00B006FC">
            <w:pPr>
              <w:spacing w:after="0" w:line="240" w:lineRule="auto"/>
            </w:pPr>
            <w:r>
              <w:rPr>
                <w:rFonts w:ascii="Times New Roman" w:eastAsia="Times New Roman" w:hAnsi="Times New Roman" w:cs="Times New Roman"/>
              </w:rPr>
              <w:t>5.  What type of assessment am I going to write?  [</w:t>
            </w:r>
            <w:r>
              <w:rPr>
                <w:rFonts w:ascii="Times New Roman" w:eastAsia="Times New Roman" w:hAnsi="Times New Roman" w:cs="Times New Roman"/>
                <w:u w:val="single"/>
              </w:rPr>
              <w:t>selected response</w:t>
            </w:r>
            <w:r>
              <w:rPr>
                <w:rFonts w:ascii="Times New Roman" w:eastAsia="Times New Roman" w:hAnsi="Times New Roman" w:cs="Times New Roman"/>
              </w:rPr>
              <w:t xml:space="preserve"> (m/c, t/f, y/n, matching, fill in ___) </w:t>
            </w:r>
            <w:r>
              <w:rPr>
                <w:rFonts w:ascii="Times New Roman" w:eastAsia="Times New Roman" w:hAnsi="Times New Roman" w:cs="Times New Roman"/>
                <w:b/>
                <w:bCs/>
                <w:u w:val="single"/>
              </w:rPr>
              <w:t>or</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constructed response </w:t>
            </w:r>
            <w:r>
              <w:rPr>
                <w:rFonts w:ascii="Times New Roman" w:eastAsia="Times New Roman" w:hAnsi="Times New Roman" w:cs="Times New Roman"/>
              </w:rPr>
              <w:t>(</w:t>
            </w:r>
            <w:r>
              <w:rPr>
                <w:rFonts w:ascii="Times New Roman" w:eastAsia="Times New Roman" w:hAnsi="Times New Roman" w:cs="Times New Roman"/>
                <w:b/>
                <w:bCs/>
              </w:rPr>
              <w:t>short:</w:t>
            </w:r>
            <w:r>
              <w:rPr>
                <w:rFonts w:ascii="Times New Roman" w:eastAsia="Times New Roman" w:hAnsi="Times New Roman" w:cs="Times New Roman"/>
              </w:rPr>
              <w:t xml:space="preserve"> word, phrase, sentence, single problem; </w:t>
            </w:r>
            <w:r>
              <w:rPr>
                <w:rFonts w:ascii="Times New Roman" w:eastAsia="Times New Roman" w:hAnsi="Times New Roman" w:cs="Times New Roman"/>
                <w:b/>
                <w:bCs/>
              </w:rPr>
              <w:t>extended</w:t>
            </w:r>
            <w:r>
              <w:rPr>
                <w:rFonts w:ascii="Times New Roman" w:eastAsia="Times New Roman" w:hAnsi="Times New Roman" w:cs="Times New Roman"/>
              </w:rPr>
              <w:t>: multi-step operations in math, problem solving)] List the assessment questions.</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C0E18" w:rsidRDefault="006F3A94" w:rsidP="00AC0E18">
            <w:pPr>
              <w:spacing w:after="0" w:line="240" w:lineRule="auto"/>
            </w:pPr>
            <w:r>
              <w:t>There are 1,716 students participating in Field Day. They are put into teams of 16 for the competition.</w:t>
            </w:r>
            <w:r w:rsidR="00AC0E18">
              <w:t xml:space="preserve"> There may be students left over. </w:t>
            </w:r>
            <w:r>
              <w:t xml:space="preserve"> </w:t>
            </w:r>
            <w:r w:rsidR="00AC0E18">
              <w:t>How many teams get created? Please use as least two strategies to prove your answer, however, you are encouraged to use more.</w:t>
            </w:r>
          </w:p>
          <w:p w:rsidR="006F3A94" w:rsidRPr="00F011B8" w:rsidRDefault="006F3A94" w:rsidP="006F3A94">
            <w:pPr>
              <w:spacing w:after="0" w:line="240" w:lineRule="auto"/>
              <w:rPr>
                <w:b/>
              </w:rPr>
            </w:pPr>
          </w:p>
          <w:p w:rsidR="00A77B3E" w:rsidRDefault="00A77B3E">
            <w:pPr>
              <w:spacing w:after="0" w:line="240" w:lineRule="auto"/>
            </w:pP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A77B3E" w:rsidRDefault="00B006FC">
            <w:pPr>
              <w:spacing w:after="0" w:line="240" w:lineRule="auto"/>
            </w:pPr>
            <w:r>
              <w:rPr>
                <w:rFonts w:ascii="Times New Roman" w:eastAsia="Times New Roman" w:hAnsi="Times New Roman" w:cs="Times New Roman"/>
              </w:rPr>
              <w:t xml:space="preserve">6. Scoring Guide  </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pPr>
              <w:spacing w:after="0" w:line="240" w:lineRule="auto"/>
            </w:pPr>
          </w:p>
          <w:p w:rsidR="00A77B3E" w:rsidRDefault="00B006FC">
            <w:pPr>
              <w:spacing w:after="0" w:line="240" w:lineRule="auto"/>
              <w:rPr>
                <w:b/>
                <w:bCs/>
                <w:u w:val="single"/>
              </w:rPr>
            </w:pPr>
            <w:r>
              <w:rPr>
                <w:b/>
                <w:bCs/>
                <w:u w:val="single"/>
              </w:rPr>
              <w:t>Exceeds Expectations:</w:t>
            </w:r>
            <w:r>
              <w:t xml:space="preserve">  </w:t>
            </w:r>
            <w:r w:rsidR="00003055">
              <w:t>Students show more than two correct ways to show the correct answer.</w:t>
            </w:r>
          </w:p>
          <w:p w:rsidR="00A77B3E" w:rsidRDefault="00B006FC">
            <w:pPr>
              <w:spacing w:after="0" w:line="240" w:lineRule="auto"/>
              <w:rPr>
                <w:b/>
                <w:bCs/>
                <w:u w:val="single"/>
              </w:rPr>
            </w:pPr>
            <w:r>
              <w:rPr>
                <w:b/>
                <w:bCs/>
                <w:u w:val="single"/>
              </w:rPr>
              <w:t xml:space="preserve">Proficient:  </w:t>
            </w:r>
            <w:r>
              <w:t xml:space="preserve">  </w:t>
            </w:r>
            <w:r w:rsidR="00003055">
              <w:t xml:space="preserve">Students use two strategies to show work correctly. </w:t>
            </w:r>
          </w:p>
          <w:p w:rsidR="00A77B3E" w:rsidRDefault="00B006FC">
            <w:pPr>
              <w:spacing w:after="0" w:line="240" w:lineRule="auto"/>
              <w:rPr>
                <w:b/>
                <w:bCs/>
                <w:u w:val="single"/>
              </w:rPr>
            </w:pPr>
            <w:r>
              <w:rPr>
                <w:b/>
                <w:bCs/>
                <w:u w:val="single"/>
              </w:rPr>
              <w:t>Approaching Proficiency:</w:t>
            </w:r>
            <w:r>
              <w:t xml:space="preserve">  </w:t>
            </w:r>
            <w:r w:rsidR="00003055">
              <w:t>Students show the correct answer using one strategy correctly.</w:t>
            </w:r>
          </w:p>
          <w:p w:rsidR="00A77B3E" w:rsidRDefault="00B006FC">
            <w:pPr>
              <w:spacing w:after="0" w:line="240" w:lineRule="auto"/>
              <w:rPr>
                <w:b/>
                <w:bCs/>
                <w:u w:val="single"/>
              </w:rPr>
            </w:pPr>
            <w:r>
              <w:rPr>
                <w:b/>
                <w:bCs/>
                <w:u w:val="single"/>
              </w:rPr>
              <w:t>Not Proficient:</w:t>
            </w:r>
            <w:r>
              <w:t xml:space="preserve">  </w:t>
            </w:r>
            <w:r w:rsidR="00003055">
              <w:t>Students do not show any strategy correctly.</w:t>
            </w:r>
          </w:p>
          <w:p w:rsidR="00A77B3E" w:rsidRDefault="00B006FC">
            <w:pPr>
              <w:spacing w:after="0" w:line="240" w:lineRule="auto"/>
            </w:pPr>
            <w:r>
              <w:t xml:space="preserve"> </w:t>
            </w:r>
          </w:p>
        </w:tc>
      </w:tr>
    </w:tbl>
    <w:p w:rsidR="00A77B3E" w:rsidRDefault="00A77B3E">
      <w:pPr>
        <w:spacing w:line="240" w:lineRule="auto"/>
        <w:jc w:val="center"/>
      </w:pPr>
    </w:p>
    <w:p w:rsidR="00A77B3E" w:rsidRDefault="00A77B3E">
      <w:pPr>
        <w:spacing w:line="240" w:lineRule="auto"/>
        <w:jc w:val="center"/>
      </w:pPr>
    </w:p>
    <w:p w:rsidR="009558FB" w:rsidRDefault="009558FB">
      <w:pPr>
        <w:spacing w:line="240" w:lineRule="auto"/>
        <w:jc w:val="center"/>
      </w:pPr>
    </w:p>
    <w:p w:rsidR="009558FB" w:rsidRDefault="009558FB">
      <w:pPr>
        <w:spacing w:line="240" w:lineRule="auto"/>
        <w:jc w:val="center"/>
      </w:pPr>
    </w:p>
    <w:p w:rsidR="009558FB" w:rsidRDefault="009558FB" w:rsidP="009558FB">
      <w:pPr>
        <w:spacing w:line="240" w:lineRule="auto"/>
      </w:pPr>
      <w:r>
        <w:lastRenderedPageBreak/>
        <w:t>Name:  ____________________________________________</w:t>
      </w:r>
      <w:r>
        <w:tab/>
        <w:t>Date:  _______________________</w:t>
      </w:r>
    </w:p>
    <w:p w:rsidR="009558FB" w:rsidRDefault="009558FB" w:rsidP="009558FB">
      <w:pPr>
        <w:spacing w:line="240" w:lineRule="auto"/>
      </w:pPr>
      <w:r>
        <w:t>Power Standard:  5.NBT.6</w:t>
      </w:r>
    </w:p>
    <w:p w:rsidR="009558FB" w:rsidRDefault="009558FB" w:rsidP="009558FB">
      <w:pPr>
        <w:spacing w:line="240" w:lineRule="auto"/>
      </w:pPr>
      <w:r>
        <w:t>Directions:  Complete the following open response item.</w:t>
      </w:r>
    </w:p>
    <w:p w:rsidR="009558FB" w:rsidRDefault="009558FB" w:rsidP="009558FB">
      <w:pPr>
        <w:spacing w:after="0" w:line="240" w:lineRule="auto"/>
      </w:pPr>
      <w:r>
        <w:t>There are 1,716 students participating in Field Day. They are put into teams of 16 for the competition. There may be students left over.  How many teams are created? Please use at least two strategies to prove your answer. However, you are encouraged to use more.</w:t>
      </w:r>
    </w:p>
    <w:p w:rsidR="009558FB" w:rsidRPr="00F011B8" w:rsidRDefault="009558FB" w:rsidP="009558FB">
      <w:pPr>
        <w:spacing w:after="0" w:line="240" w:lineRule="auto"/>
        <w:rPr>
          <w:b/>
        </w:rPr>
      </w:pPr>
    </w:p>
    <w:p w:rsidR="009558FB" w:rsidRDefault="009558FB" w:rsidP="009558FB">
      <w:pPr>
        <w:spacing w:line="240" w:lineRule="auto"/>
        <w:jc w:val="center"/>
      </w:pPr>
    </w:p>
    <w:p w:rsidR="009558FB" w:rsidRDefault="0032484D" w:rsidP="009558FB">
      <w:pPr>
        <w:spacing w:line="240" w:lineRule="auto"/>
      </w:pPr>
      <w:r>
        <w:rPr>
          <w:noProof/>
        </w:rPr>
        <w:pict>
          <v:rect id="_x0000_s1026" style="position:absolute;margin-left:3pt;margin-top:1.25pt;width:524.25pt;height:402pt;z-index:251658240"/>
        </w:pict>
      </w:r>
    </w:p>
    <w:p w:rsidR="009558FB" w:rsidRPr="009558FB" w:rsidRDefault="009558FB" w:rsidP="009558FB"/>
    <w:p w:rsidR="009558FB" w:rsidRPr="009558FB" w:rsidRDefault="009558FB" w:rsidP="009558FB"/>
    <w:p w:rsidR="009558FB" w:rsidRPr="009558FB" w:rsidRDefault="009558FB" w:rsidP="009558FB"/>
    <w:p w:rsidR="009558FB" w:rsidRPr="009558FB" w:rsidRDefault="009558FB" w:rsidP="009558FB"/>
    <w:p w:rsidR="009558FB" w:rsidRPr="009558FB" w:rsidRDefault="009558FB" w:rsidP="009558FB"/>
    <w:p w:rsidR="009558FB" w:rsidRPr="009558FB" w:rsidRDefault="009558FB" w:rsidP="009558FB"/>
    <w:p w:rsidR="009558FB" w:rsidRPr="009558FB" w:rsidRDefault="009558FB" w:rsidP="009558FB"/>
    <w:p w:rsidR="009558FB" w:rsidRPr="009558FB" w:rsidRDefault="009558FB" w:rsidP="009558FB"/>
    <w:p w:rsidR="009558FB" w:rsidRPr="009558FB" w:rsidRDefault="009558FB" w:rsidP="009558FB"/>
    <w:p w:rsidR="009558FB" w:rsidRPr="009558FB" w:rsidRDefault="009558FB" w:rsidP="009558FB"/>
    <w:p w:rsidR="009558FB" w:rsidRPr="009558FB" w:rsidRDefault="009558FB" w:rsidP="009558FB"/>
    <w:p w:rsidR="009558FB" w:rsidRPr="009558FB" w:rsidRDefault="009558FB" w:rsidP="009558FB"/>
    <w:p w:rsidR="009558FB" w:rsidRPr="009558FB" w:rsidRDefault="009558FB" w:rsidP="009558FB"/>
    <w:p w:rsidR="009558FB" w:rsidRPr="009558FB" w:rsidRDefault="009558FB" w:rsidP="009558FB"/>
    <w:p w:rsidR="009558FB" w:rsidRPr="009558FB" w:rsidRDefault="009558FB" w:rsidP="009558FB"/>
    <w:p w:rsidR="009558FB" w:rsidRDefault="009558FB" w:rsidP="009558FB"/>
    <w:p w:rsidR="00A77B3E" w:rsidRDefault="00A77B3E" w:rsidP="009558FB"/>
    <w:p w:rsidR="009558FB" w:rsidRDefault="009558FB" w:rsidP="009558FB"/>
    <w:p w:rsidR="009558FB" w:rsidRDefault="009558FB" w:rsidP="009558FB"/>
    <w:p w:rsidR="009558FB" w:rsidRDefault="009558FB" w:rsidP="009558FB"/>
    <w:p w:rsidR="009558FB" w:rsidRDefault="009558FB" w:rsidP="009558FB"/>
    <w:p w:rsidR="009558FB" w:rsidRDefault="009558FB" w:rsidP="009558FB"/>
    <w:p w:rsidR="009558FB" w:rsidRDefault="009558FB" w:rsidP="009558FB">
      <w:r>
        <w:lastRenderedPageBreak/>
        <w:t>Power Standard:  5.NBT.6- 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p w:rsidR="009558FB" w:rsidRDefault="009558FB" w:rsidP="009558FB">
      <w:pPr>
        <w:spacing w:after="0" w:line="240" w:lineRule="auto"/>
        <w:jc w:val="center"/>
      </w:pPr>
      <w:r>
        <w:t>Tracking Sheet</w:t>
      </w:r>
    </w:p>
    <w:p w:rsidR="009558FB" w:rsidRDefault="009558FB" w:rsidP="009558FB">
      <w:pPr>
        <w:spacing w:after="0" w:line="240" w:lineRule="auto"/>
        <w:jc w:val="center"/>
      </w:pPr>
    </w:p>
    <w:p w:rsidR="009558FB" w:rsidRDefault="009558FB" w:rsidP="009558FB">
      <w:pPr>
        <w:spacing w:after="0" w:line="240" w:lineRule="auto"/>
        <w:jc w:val="center"/>
      </w:pPr>
      <w:r>
        <w:t>Class:  __________________</w:t>
      </w:r>
      <w:r>
        <w:tab/>
        <w:t>Grade: 5</w:t>
      </w:r>
    </w:p>
    <w:p w:rsidR="009558FB" w:rsidRDefault="009558FB" w:rsidP="009558FB">
      <w:pPr>
        <w:spacing w:after="0" w:line="240" w:lineRule="auto"/>
        <w:jc w:val="center"/>
      </w:pPr>
    </w:p>
    <w:tbl>
      <w:tblPr>
        <w:tblpPr w:leftFromText="180" w:rightFromText="180" w:vertAnchor="text" w:tblpY="1"/>
        <w:tblOverlap w:val="neve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2"/>
        <w:gridCol w:w="770"/>
        <w:gridCol w:w="712"/>
        <w:gridCol w:w="712"/>
        <w:gridCol w:w="712"/>
        <w:gridCol w:w="712"/>
        <w:gridCol w:w="712"/>
        <w:gridCol w:w="712"/>
        <w:gridCol w:w="770"/>
        <w:gridCol w:w="698"/>
        <w:gridCol w:w="698"/>
        <w:gridCol w:w="698"/>
        <w:gridCol w:w="698"/>
      </w:tblGrid>
      <w:tr w:rsidR="009558FB" w:rsidTr="008962E4">
        <w:trPr>
          <w:cantSplit/>
          <w:trHeight w:val="260"/>
        </w:trPr>
        <w:tc>
          <w:tcPr>
            <w:tcW w:w="2412" w:type="dxa"/>
            <w:vMerge w:val="restart"/>
            <w:vAlign w:val="bottom"/>
          </w:tcPr>
          <w:p w:rsidR="009558FB" w:rsidRPr="008B49C5" w:rsidRDefault="009558FB" w:rsidP="008962E4">
            <w:pPr>
              <w:spacing w:after="0" w:line="240" w:lineRule="auto"/>
              <w:rPr>
                <w:sz w:val="20"/>
                <w:szCs w:val="20"/>
              </w:rPr>
            </w:pPr>
            <w:r w:rsidRPr="008B49C5">
              <w:rPr>
                <w:sz w:val="20"/>
                <w:szCs w:val="20"/>
              </w:rPr>
              <w:t>Student</w:t>
            </w:r>
          </w:p>
        </w:tc>
        <w:tc>
          <w:tcPr>
            <w:tcW w:w="2906" w:type="dxa"/>
            <w:gridSpan w:val="4"/>
          </w:tcPr>
          <w:p w:rsidR="009558FB" w:rsidRPr="008B49C5" w:rsidRDefault="009558FB" w:rsidP="008962E4">
            <w:pPr>
              <w:spacing w:after="0" w:line="240" w:lineRule="auto"/>
              <w:jc w:val="center"/>
              <w:rPr>
                <w:sz w:val="20"/>
                <w:szCs w:val="20"/>
              </w:rPr>
            </w:pPr>
            <w:r w:rsidRPr="008B49C5">
              <w:rPr>
                <w:sz w:val="20"/>
                <w:szCs w:val="20"/>
              </w:rPr>
              <w:t>1</w:t>
            </w:r>
            <w:r w:rsidRPr="008B49C5">
              <w:rPr>
                <w:sz w:val="20"/>
                <w:szCs w:val="20"/>
                <w:vertAlign w:val="superscript"/>
              </w:rPr>
              <w:t>st</w:t>
            </w:r>
            <w:r w:rsidRPr="008B49C5">
              <w:rPr>
                <w:sz w:val="20"/>
                <w:szCs w:val="20"/>
              </w:rPr>
              <w:t xml:space="preserve"> Attempt</w:t>
            </w:r>
          </w:p>
        </w:tc>
        <w:tc>
          <w:tcPr>
            <w:tcW w:w="2906" w:type="dxa"/>
            <w:gridSpan w:val="4"/>
          </w:tcPr>
          <w:p w:rsidR="009558FB" w:rsidRPr="008B49C5" w:rsidRDefault="009558FB" w:rsidP="008962E4">
            <w:pPr>
              <w:spacing w:after="0" w:line="240" w:lineRule="auto"/>
              <w:jc w:val="center"/>
              <w:rPr>
                <w:sz w:val="20"/>
                <w:szCs w:val="20"/>
              </w:rPr>
            </w:pPr>
            <w:r w:rsidRPr="008B49C5">
              <w:rPr>
                <w:sz w:val="20"/>
                <w:szCs w:val="20"/>
              </w:rPr>
              <w:t>2</w:t>
            </w:r>
            <w:r w:rsidRPr="008B49C5">
              <w:rPr>
                <w:sz w:val="20"/>
                <w:szCs w:val="20"/>
                <w:vertAlign w:val="superscript"/>
              </w:rPr>
              <w:t>nd</w:t>
            </w:r>
            <w:r w:rsidRPr="008B49C5">
              <w:rPr>
                <w:sz w:val="20"/>
                <w:szCs w:val="20"/>
              </w:rPr>
              <w:t xml:space="preserve"> Attempt</w:t>
            </w:r>
          </w:p>
        </w:tc>
        <w:tc>
          <w:tcPr>
            <w:tcW w:w="2792" w:type="dxa"/>
            <w:gridSpan w:val="4"/>
          </w:tcPr>
          <w:p w:rsidR="009558FB" w:rsidRPr="008B49C5" w:rsidRDefault="009558FB" w:rsidP="008962E4">
            <w:pPr>
              <w:spacing w:after="0" w:line="240" w:lineRule="auto"/>
              <w:jc w:val="center"/>
              <w:rPr>
                <w:sz w:val="20"/>
                <w:szCs w:val="20"/>
              </w:rPr>
            </w:pPr>
            <w:r w:rsidRPr="008B49C5">
              <w:rPr>
                <w:sz w:val="20"/>
                <w:szCs w:val="20"/>
              </w:rPr>
              <w:t>3</w:t>
            </w:r>
            <w:r w:rsidRPr="008B49C5">
              <w:rPr>
                <w:sz w:val="20"/>
                <w:szCs w:val="20"/>
                <w:vertAlign w:val="superscript"/>
              </w:rPr>
              <w:t>rd</w:t>
            </w:r>
            <w:r w:rsidRPr="008B49C5">
              <w:rPr>
                <w:sz w:val="20"/>
                <w:szCs w:val="20"/>
              </w:rPr>
              <w:t xml:space="preserve"> Attempt</w:t>
            </w:r>
          </w:p>
        </w:tc>
      </w:tr>
      <w:tr w:rsidR="009558FB" w:rsidTr="008962E4">
        <w:trPr>
          <w:cantSplit/>
          <w:trHeight w:val="1412"/>
        </w:trPr>
        <w:tc>
          <w:tcPr>
            <w:tcW w:w="2412" w:type="dxa"/>
            <w:vMerge/>
          </w:tcPr>
          <w:p w:rsidR="009558FB" w:rsidRPr="008B49C5" w:rsidRDefault="009558FB" w:rsidP="008962E4">
            <w:pPr>
              <w:spacing w:after="0" w:line="240" w:lineRule="auto"/>
              <w:jc w:val="center"/>
              <w:rPr>
                <w:sz w:val="20"/>
                <w:szCs w:val="20"/>
              </w:rPr>
            </w:pPr>
          </w:p>
        </w:tc>
        <w:tc>
          <w:tcPr>
            <w:tcW w:w="770" w:type="dxa"/>
            <w:textDirection w:val="btLr"/>
          </w:tcPr>
          <w:p w:rsidR="009558FB" w:rsidRPr="008B49C5" w:rsidRDefault="009558FB" w:rsidP="008962E4">
            <w:pPr>
              <w:spacing w:after="0" w:line="240" w:lineRule="auto"/>
              <w:ind w:left="113" w:right="113"/>
              <w:jc w:val="center"/>
              <w:rPr>
                <w:sz w:val="20"/>
                <w:szCs w:val="20"/>
              </w:rPr>
            </w:pPr>
            <w:r w:rsidRPr="008B49C5">
              <w:rPr>
                <w:sz w:val="20"/>
                <w:szCs w:val="20"/>
              </w:rPr>
              <w:t>Not Proficient</w:t>
            </w:r>
          </w:p>
        </w:tc>
        <w:tc>
          <w:tcPr>
            <w:tcW w:w="712" w:type="dxa"/>
            <w:textDirection w:val="btLr"/>
          </w:tcPr>
          <w:p w:rsidR="009558FB" w:rsidRPr="008B49C5" w:rsidRDefault="009558FB" w:rsidP="008962E4">
            <w:pPr>
              <w:spacing w:after="0" w:line="240" w:lineRule="auto"/>
              <w:ind w:left="113" w:right="113"/>
              <w:jc w:val="center"/>
              <w:rPr>
                <w:sz w:val="20"/>
                <w:szCs w:val="20"/>
              </w:rPr>
            </w:pPr>
            <w:r w:rsidRPr="008B49C5">
              <w:rPr>
                <w:sz w:val="20"/>
                <w:szCs w:val="20"/>
              </w:rPr>
              <w:t>Approaching Proficiency</w:t>
            </w:r>
          </w:p>
        </w:tc>
        <w:tc>
          <w:tcPr>
            <w:tcW w:w="712" w:type="dxa"/>
            <w:textDirection w:val="btLr"/>
          </w:tcPr>
          <w:p w:rsidR="009558FB" w:rsidRPr="008B49C5" w:rsidRDefault="009558FB" w:rsidP="008962E4">
            <w:pPr>
              <w:spacing w:after="0" w:line="240" w:lineRule="auto"/>
              <w:ind w:left="113" w:right="113"/>
              <w:jc w:val="center"/>
              <w:rPr>
                <w:sz w:val="20"/>
                <w:szCs w:val="20"/>
              </w:rPr>
            </w:pPr>
            <w:r w:rsidRPr="008B49C5">
              <w:rPr>
                <w:sz w:val="20"/>
                <w:szCs w:val="20"/>
              </w:rPr>
              <w:t>Proficient</w:t>
            </w:r>
          </w:p>
        </w:tc>
        <w:tc>
          <w:tcPr>
            <w:tcW w:w="712" w:type="dxa"/>
            <w:textDirection w:val="btLr"/>
          </w:tcPr>
          <w:p w:rsidR="009558FB" w:rsidRPr="008B49C5" w:rsidRDefault="009558FB" w:rsidP="008962E4">
            <w:pPr>
              <w:spacing w:after="0" w:line="240" w:lineRule="auto"/>
              <w:ind w:left="113" w:right="113"/>
              <w:jc w:val="center"/>
              <w:rPr>
                <w:sz w:val="20"/>
                <w:szCs w:val="20"/>
              </w:rPr>
            </w:pPr>
            <w:r w:rsidRPr="008B49C5">
              <w:rPr>
                <w:sz w:val="20"/>
                <w:szCs w:val="20"/>
              </w:rPr>
              <w:t>Exceeds Expectations</w:t>
            </w:r>
          </w:p>
        </w:tc>
        <w:tc>
          <w:tcPr>
            <w:tcW w:w="712" w:type="dxa"/>
            <w:textDirection w:val="btLr"/>
          </w:tcPr>
          <w:p w:rsidR="009558FB" w:rsidRPr="008B49C5" w:rsidRDefault="009558FB" w:rsidP="008962E4">
            <w:pPr>
              <w:spacing w:after="0" w:line="240" w:lineRule="auto"/>
              <w:ind w:left="113" w:right="113"/>
              <w:jc w:val="center"/>
              <w:rPr>
                <w:sz w:val="20"/>
                <w:szCs w:val="20"/>
              </w:rPr>
            </w:pPr>
            <w:r w:rsidRPr="008B49C5">
              <w:rPr>
                <w:sz w:val="20"/>
                <w:szCs w:val="20"/>
              </w:rPr>
              <w:t>Not Proficient</w:t>
            </w:r>
          </w:p>
        </w:tc>
        <w:tc>
          <w:tcPr>
            <w:tcW w:w="712" w:type="dxa"/>
            <w:textDirection w:val="btLr"/>
          </w:tcPr>
          <w:p w:rsidR="009558FB" w:rsidRPr="008B49C5" w:rsidRDefault="009558FB" w:rsidP="008962E4">
            <w:pPr>
              <w:spacing w:after="0" w:line="240" w:lineRule="auto"/>
              <w:ind w:left="113" w:right="113"/>
              <w:jc w:val="center"/>
              <w:rPr>
                <w:sz w:val="20"/>
                <w:szCs w:val="20"/>
              </w:rPr>
            </w:pPr>
            <w:r w:rsidRPr="008B49C5">
              <w:rPr>
                <w:sz w:val="20"/>
                <w:szCs w:val="20"/>
              </w:rPr>
              <w:t>Approaching Proficiency</w:t>
            </w:r>
          </w:p>
        </w:tc>
        <w:tc>
          <w:tcPr>
            <w:tcW w:w="712" w:type="dxa"/>
            <w:textDirection w:val="btLr"/>
          </w:tcPr>
          <w:p w:rsidR="009558FB" w:rsidRPr="008B49C5" w:rsidRDefault="009558FB" w:rsidP="008962E4">
            <w:pPr>
              <w:spacing w:after="0" w:line="240" w:lineRule="auto"/>
              <w:ind w:left="113" w:right="113"/>
              <w:jc w:val="center"/>
              <w:rPr>
                <w:sz w:val="20"/>
                <w:szCs w:val="20"/>
              </w:rPr>
            </w:pPr>
            <w:r w:rsidRPr="008B49C5">
              <w:rPr>
                <w:sz w:val="20"/>
                <w:szCs w:val="20"/>
              </w:rPr>
              <w:t>Proficient</w:t>
            </w:r>
          </w:p>
        </w:tc>
        <w:tc>
          <w:tcPr>
            <w:tcW w:w="770" w:type="dxa"/>
            <w:textDirection w:val="btLr"/>
          </w:tcPr>
          <w:p w:rsidR="009558FB" w:rsidRPr="008B49C5" w:rsidRDefault="009558FB" w:rsidP="008962E4">
            <w:pPr>
              <w:spacing w:after="0" w:line="240" w:lineRule="auto"/>
              <w:ind w:left="113" w:right="113"/>
              <w:jc w:val="center"/>
              <w:rPr>
                <w:sz w:val="20"/>
                <w:szCs w:val="20"/>
              </w:rPr>
            </w:pPr>
            <w:r w:rsidRPr="008B49C5">
              <w:rPr>
                <w:sz w:val="20"/>
                <w:szCs w:val="20"/>
              </w:rPr>
              <w:t>Exceeds Expectations</w:t>
            </w:r>
          </w:p>
        </w:tc>
        <w:tc>
          <w:tcPr>
            <w:tcW w:w="698" w:type="dxa"/>
            <w:textDirection w:val="btLr"/>
          </w:tcPr>
          <w:p w:rsidR="009558FB" w:rsidRPr="008B49C5" w:rsidRDefault="009558FB" w:rsidP="008962E4">
            <w:pPr>
              <w:spacing w:after="0" w:line="240" w:lineRule="auto"/>
              <w:ind w:left="113" w:right="113"/>
              <w:jc w:val="center"/>
              <w:rPr>
                <w:sz w:val="20"/>
                <w:szCs w:val="20"/>
              </w:rPr>
            </w:pPr>
            <w:r w:rsidRPr="008B49C5">
              <w:rPr>
                <w:sz w:val="20"/>
                <w:szCs w:val="20"/>
              </w:rPr>
              <w:t>Not Proficient</w:t>
            </w:r>
          </w:p>
        </w:tc>
        <w:tc>
          <w:tcPr>
            <w:tcW w:w="698" w:type="dxa"/>
            <w:textDirection w:val="btLr"/>
          </w:tcPr>
          <w:p w:rsidR="009558FB" w:rsidRPr="008B49C5" w:rsidRDefault="009558FB" w:rsidP="008962E4">
            <w:pPr>
              <w:spacing w:after="0" w:line="240" w:lineRule="auto"/>
              <w:ind w:left="113" w:right="113"/>
              <w:jc w:val="center"/>
              <w:rPr>
                <w:sz w:val="20"/>
                <w:szCs w:val="20"/>
              </w:rPr>
            </w:pPr>
            <w:r w:rsidRPr="008B49C5">
              <w:rPr>
                <w:sz w:val="20"/>
                <w:szCs w:val="20"/>
              </w:rPr>
              <w:t>Approaching Proficiency</w:t>
            </w:r>
          </w:p>
        </w:tc>
        <w:tc>
          <w:tcPr>
            <w:tcW w:w="698" w:type="dxa"/>
            <w:textDirection w:val="btLr"/>
          </w:tcPr>
          <w:p w:rsidR="009558FB" w:rsidRPr="008B49C5" w:rsidRDefault="009558FB" w:rsidP="008962E4">
            <w:pPr>
              <w:spacing w:after="0" w:line="240" w:lineRule="auto"/>
              <w:ind w:left="113" w:right="113"/>
              <w:jc w:val="center"/>
              <w:rPr>
                <w:sz w:val="20"/>
                <w:szCs w:val="20"/>
              </w:rPr>
            </w:pPr>
            <w:r w:rsidRPr="008B49C5">
              <w:rPr>
                <w:sz w:val="20"/>
                <w:szCs w:val="20"/>
              </w:rPr>
              <w:t>Proficient</w:t>
            </w:r>
          </w:p>
        </w:tc>
        <w:tc>
          <w:tcPr>
            <w:tcW w:w="698" w:type="dxa"/>
            <w:textDirection w:val="btLr"/>
          </w:tcPr>
          <w:p w:rsidR="009558FB" w:rsidRPr="008B49C5" w:rsidRDefault="009558FB" w:rsidP="008962E4">
            <w:pPr>
              <w:spacing w:after="0" w:line="240" w:lineRule="auto"/>
              <w:ind w:left="113" w:right="113"/>
              <w:jc w:val="center"/>
              <w:rPr>
                <w:sz w:val="20"/>
                <w:szCs w:val="20"/>
              </w:rPr>
            </w:pPr>
            <w:r w:rsidRPr="008B49C5">
              <w:rPr>
                <w:sz w:val="20"/>
                <w:szCs w:val="20"/>
              </w:rPr>
              <w:t>Exceeds Expectations</w:t>
            </w:r>
          </w:p>
        </w:tc>
      </w:tr>
      <w:tr w:rsidR="009558FB" w:rsidTr="008962E4">
        <w:trPr>
          <w:trHeight w:val="216"/>
        </w:trPr>
        <w:tc>
          <w:tcPr>
            <w:tcW w:w="24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r>
      <w:tr w:rsidR="009558FB" w:rsidTr="008962E4">
        <w:trPr>
          <w:trHeight w:val="216"/>
        </w:trPr>
        <w:tc>
          <w:tcPr>
            <w:tcW w:w="24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r>
      <w:tr w:rsidR="009558FB" w:rsidTr="008962E4">
        <w:trPr>
          <w:trHeight w:val="216"/>
        </w:trPr>
        <w:tc>
          <w:tcPr>
            <w:tcW w:w="24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r>
      <w:tr w:rsidR="009558FB" w:rsidTr="008962E4">
        <w:trPr>
          <w:trHeight w:val="216"/>
        </w:trPr>
        <w:tc>
          <w:tcPr>
            <w:tcW w:w="24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r>
      <w:tr w:rsidR="009558FB" w:rsidTr="008962E4">
        <w:trPr>
          <w:trHeight w:val="216"/>
        </w:trPr>
        <w:tc>
          <w:tcPr>
            <w:tcW w:w="24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r>
      <w:tr w:rsidR="009558FB" w:rsidTr="008962E4">
        <w:trPr>
          <w:trHeight w:val="216"/>
        </w:trPr>
        <w:tc>
          <w:tcPr>
            <w:tcW w:w="24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r>
      <w:tr w:rsidR="009558FB" w:rsidTr="008962E4">
        <w:trPr>
          <w:trHeight w:val="216"/>
        </w:trPr>
        <w:tc>
          <w:tcPr>
            <w:tcW w:w="24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r>
      <w:tr w:rsidR="009558FB" w:rsidTr="008962E4">
        <w:trPr>
          <w:trHeight w:val="216"/>
        </w:trPr>
        <w:tc>
          <w:tcPr>
            <w:tcW w:w="24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r>
      <w:tr w:rsidR="009558FB" w:rsidTr="008962E4">
        <w:trPr>
          <w:trHeight w:val="216"/>
        </w:trPr>
        <w:tc>
          <w:tcPr>
            <w:tcW w:w="24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r>
      <w:tr w:rsidR="009558FB" w:rsidTr="008962E4">
        <w:trPr>
          <w:trHeight w:val="216"/>
        </w:trPr>
        <w:tc>
          <w:tcPr>
            <w:tcW w:w="24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r>
      <w:tr w:rsidR="009558FB" w:rsidTr="008962E4">
        <w:trPr>
          <w:trHeight w:val="216"/>
        </w:trPr>
        <w:tc>
          <w:tcPr>
            <w:tcW w:w="24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r>
      <w:tr w:rsidR="009558FB" w:rsidTr="008962E4">
        <w:trPr>
          <w:trHeight w:val="216"/>
        </w:trPr>
        <w:tc>
          <w:tcPr>
            <w:tcW w:w="24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r>
      <w:tr w:rsidR="009558FB" w:rsidTr="008962E4">
        <w:trPr>
          <w:trHeight w:val="216"/>
        </w:trPr>
        <w:tc>
          <w:tcPr>
            <w:tcW w:w="24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r>
      <w:tr w:rsidR="009558FB" w:rsidTr="008962E4">
        <w:trPr>
          <w:trHeight w:val="216"/>
        </w:trPr>
        <w:tc>
          <w:tcPr>
            <w:tcW w:w="24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r>
      <w:tr w:rsidR="009558FB" w:rsidTr="008962E4">
        <w:trPr>
          <w:trHeight w:val="216"/>
        </w:trPr>
        <w:tc>
          <w:tcPr>
            <w:tcW w:w="24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r>
      <w:tr w:rsidR="009558FB" w:rsidTr="008962E4">
        <w:trPr>
          <w:trHeight w:val="216"/>
        </w:trPr>
        <w:tc>
          <w:tcPr>
            <w:tcW w:w="24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r>
      <w:tr w:rsidR="009558FB" w:rsidTr="008962E4">
        <w:trPr>
          <w:trHeight w:val="216"/>
        </w:trPr>
        <w:tc>
          <w:tcPr>
            <w:tcW w:w="24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r>
      <w:tr w:rsidR="009558FB" w:rsidTr="008962E4">
        <w:trPr>
          <w:trHeight w:val="216"/>
        </w:trPr>
        <w:tc>
          <w:tcPr>
            <w:tcW w:w="24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r>
      <w:tr w:rsidR="009558FB" w:rsidTr="008962E4">
        <w:trPr>
          <w:trHeight w:val="216"/>
        </w:trPr>
        <w:tc>
          <w:tcPr>
            <w:tcW w:w="24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r>
      <w:tr w:rsidR="009558FB" w:rsidTr="008962E4">
        <w:trPr>
          <w:trHeight w:val="216"/>
        </w:trPr>
        <w:tc>
          <w:tcPr>
            <w:tcW w:w="24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r>
      <w:tr w:rsidR="009558FB" w:rsidTr="008962E4">
        <w:trPr>
          <w:trHeight w:val="216"/>
        </w:trPr>
        <w:tc>
          <w:tcPr>
            <w:tcW w:w="24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r>
      <w:tr w:rsidR="009558FB" w:rsidTr="008962E4">
        <w:trPr>
          <w:trHeight w:val="216"/>
        </w:trPr>
        <w:tc>
          <w:tcPr>
            <w:tcW w:w="24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r>
      <w:tr w:rsidR="009558FB" w:rsidTr="008962E4">
        <w:trPr>
          <w:trHeight w:val="216"/>
        </w:trPr>
        <w:tc>
          <w:tcPr>
            <w:tcW w:w="24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r>
      <w:tr w:rsidR="009558FB" w:rsidTr="008962E4">
        <w:trPr>
          <w:trHeight w:val="216"/>
        </w:trPr>
        <w:tc>
          <w:tcPr>
            <w:tcW w:w="24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r>
      <w:tr w:rsidR="009558FB" w:rsidTr="008962E4">
        <w:trPr>
          <w:trHeight w:val="216"/>
        </w:trPr>
        <w:tc>
          <w:tcPr>
            <w:tcW w:w="24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r>
      <w:tr w:rsidR="009558FB" w:rsidTr="008962E4">
        <w:trPr>
          <w:trHeight w:val="216"/>
        </w:trPr>
        <w:tc>
          <w:tcPr>
            <w:tcW w:w="24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r>
      <w:tr w:rsidR="009558FB" w:rsidTr="008962E4">
        <w:trPr>
          <w:trHeight w:val="216"/>
        </w:trPr>
        <w:tc>
          <w:tcPr>
            <w:tcW w:w="24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r>
      <w:tr w:rsidR="009558FB" w:rsidTr="008962E4">
        <w:trPr>
          <w:trHeight w:val="216"/>
        </w:trPr>
        <w:tc>
          <w:tcPr>
            <w:tcW w:w="24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r>
      <w:tr w:rsidR="009558FB" w:rsidTr="008962E4">
        <w:trPr>
          <w:trHeight w:val="216"/>
        </w:trPr>
        <w:tc>
          <w:tcPr>
            <w:tcW w:w="24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r>
      <w:tr w:rsidR="009558FB" w:rsidTr="008962E4">
        <w:trPr>
          <w:trHeight w:val="216"/>
        </w:trPr>
        <w:tc>
          <w:tcPr>
            <w:tcW w:w="24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12" w:type="dxa"/>
          </w:tcPr>
          <w:p w:rsidR="009558FB" w:rsidRPr="008B49C5" w:rsidRDefault="009558FB" w:rsidP="008962E4">
            <w:pPr>
              <w:spacing w:after="0" w:line="240" w:lineRule="auto"/>
              <w:jc w:val="center"/>
              <w:rPr>
                <w:sz w:val="20"/>
                <w:szCs w:val="20"/>
              </w:rPr>
            </w:pPr>
          </w:p>
        </w:tc>
        <w:tc>
          <w:tcPr>
            <w:tcW w:w="770"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c>
          <w:tcPr>
            <w:tcW w:w="698" w:type="dxa"/>
          </w:tcPr>
          <w:p w:rsidR="009558FB" w:rsidRPr="008B49C5" w:rsidRDefault="009558FB" w:rsidP="008962E4">
            <w:pPr>
              <w:spacing w:after="0" w:line="240" w:lineRule="auto"/>
              <w:jc w:val="center"/>
              <w:rPr>
                <w:sz w:val="20"/>
                <w:szCs w:val="20"/>
              </w:rPr>
            </w:pPr>
          </w:p>
        </w:tc>
      </w:tr>
    </w:tbl>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9558FB" w:rsidTr="008962E4">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9558FB" w:rsidRDefault="009558FB" w:rsidP="008962E4">
            <w:pPr>
              <w:spacing w:after="0" w:line="240" w:lineRule="auto"/>
            </w:pPr>
            <w:r>
              <w:rPr>
                <w:rFonts w:ascii="Times New Roman" w:eastAsia="Times New Roman" w:hAnsi="Times New Roman" w:cs="Times New Roman"/>
              </w:rPr>
              <w:t xml:space="preserve">6. Scoring Guide  </w:t>
            </w:r>
          </w:p>
        </w:tc>
      </w:tr>
      <w:tr w:rsidR="009558FB" w:rsidTr="008962E4">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58FB" w:rsidRDefault="009558FB" w:rsidP="008962E4">
            <w:pPr>
              <w:spacing w:after="0" w:line="240" w:lineRule="auto"/>
            </w:pPr>
          </w:p>
          <w:p w:rsidR="009558FB" w:rsidRDefault="009558FB" w:rsidP="008962E4">
            <w:pPr>
              <w:spacing w:after="0" w:line="240" w:lineRule="auto"/>
              <w:rPr>
                <w:b/>
                <w:bCs/>
                <w:u w:val="single"/>
              </w:rPr>
            </w:pPr>
            <w:r>
              <w:rPr>
                <w:b/>
                <w:bCs/>
                <w:u w:val="single"/>
              </w:rPr>
              <w:t>Exceeds Expectations:</w:t>
            </w:r>
            <w:r>
              <w:t xml:space="preserve">  Students show more than two correct ways to show the correct answer.</w:t>
            </w:r>
          </w:p>
          <w:p w:rsidR="009558FB" w:rsidRDefault="009558FB" w:rsidP="008962E4">
            <w:pPr>
              <w:spacing w:after="0" w:line="240" w:lineRule="auto"/>
              <w:rPr>
                <w:b/>
                <w:bCs/>
                <w:u w:val="single"/>
              </w:rPr>
            </w:pPr>
            <w:r>
              <w:rPr>
                <w:b/>
                <w:bCs/>
                <w:u w:val="single"/>
              </w:rPr>
              <w:t xml:space="preserve">Proficient:  </w:t>
            </w:r>
            <w:r>
              <w:t xml:space="preserve">  Students use two strategies to show work correctly. </w:t>
            </w:r>
          </w:p>
          <w:p w:rsidR="009558FB" w:rsidRDefault="009558FB" w:rsidP="008962E4">
            <w:pPr>
              <w:spacing w:after="0" w:line="240" w:lineRule="auto"/>
              <w:rPr>
                <w:b/>
                <w:bCs/>
                <w:u w:val="single"/>
              </w:rPr>
            </w:pPr>
            <w:r>
              <w:rPr>
                <w:b/>
                <w:bCs/>
                <w:u w:val="single"/>
              </w:rPr>
              <w:t>Approaching Proficiency:</w:t>
            </w:r>
            <w:r>
              <w:t xml:space="preserve">  Students show the correct answer using one strategy correctly.</w:t>
            </w:r>
          </w:p>
          <w:p w:rsidR="009558FB" w:rsidRDefault="009558FB" w:rsidP="008962E4">
            <w:pPr>
              <w:spacing w:after="0" w:line="240" w:lineRule="auto"/>
              <w:rPr>
                <w:b/>
                <w:bCs/>
                <w:u w:val="single"/>
              </w:rPr>
            </w:pPr>
            <w:r>
              <w:rPr>
                <w:b/>
                <w:bCs/>
                <w:u w:val="single"/>
              </w:rPr>
              <w:t>Not Proficient:</w:t>
            </w:r>
            <w:r>
              <w:t xml:space="preserve">  Students do not show any strategy correctly.</w:t>
            </w:r>
          </w:p>
          <w:p w:rsidR="009558FB" w:rsidRDefault="009558FB" w:rsidP="008962E4">
            <w:pPr>
              <w:spacing w:after="0" w:line="240" w:lineRule="auto"/>
            </w:pPr>
            <w:r>
              <w:t xml:space="preserve"> </w:t>
            </w:r>
          </w:p>
        </w:tc>
      </w:tr>
    </w:tbl>
    <w:p w:rsidR="009558FB" w:rsidRDefault="009558FB" w:rsidP="009558FB"/>
    <w:p w:rsidR="009558FB" w:rsidRPr="009558FB" w:rsidRDefault="009558FB" w:rsidP="009558FB"/>
    <w:sectPr w:rsidR="009558FB" w:rsidRPr="009558FB" w:rsidSect="000A2544">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F2E40"/>
    <w:multiLevelType w:val="hybridMultilevel"/>
    <w:tmpl w:val="E52C7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40080"/>
    <w:multiLevelType w:val="hybridMultilevel"/>
    <w:tmpl w:val="2D940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A77B3E"/>
    <w:rsid w:val="00003055"/>
    <w:rsid w:val="000A2544"/>
    <w:rsid w:val="0032484D"/>
    <w:rsid w:val="003D00A7"/>
    <w:rsid w:val="005F6E33"/>
    <w:rsid w:val="006F3A94"/>
    <w:rsid w:val="00725B73"/>
    <w:rsid w:val="009558FB"/>
    <w:rsid w:val="009B64F6"/>
    <w:rsid w:val="00A77B3E"/>
    <w:rsid w:val="00AC0E18"/>
    <w:rsid w:val="00B006FC"/>
    <w:rsid w:val="00C7152E"/>
    <w:rsid w:val="00EA7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2544"/>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qFormat/>
    <w:rsid w:val="00EF7B96"/>
    <w:pPr>
      <w:spacing w:after="60" w:line="240" w:lineRule="auto"/>
      <w:jc w:val="center"/>
    </w:pPr>
    <w:rPr>
      <w:rFonts w:ascii="Arial" w:eastAsia="Arial" w:hAnsi="Arial" w:cs="Arial"/>
    </w:rPr>
  </w:style>
  <w:style w:type="paragraph" w:styleId="ListParagraph">
    <w:name w:val="List Paragraph"/>
    <w:basedOn w:val="Normal"/>
    <w:uiPriority w:val="34"/>
    <w:qFormat/>
    <w:rsid w:val="006F3A9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dc:creator>
  <cp:lastModifiedBy>jules</cp:lastModifiedBy>
  <cp:revision>2</cp:revision>
  <cp:lastPrinted>2012-06-04T02:42:00Z</cp:lastPrinted>
  <dcterms:created xsi:type="dcterms:W3CDTF">2012-08-17T03:26:00Z</dcterms:created>
  <dcterms:modified xsi:type="dcterms:W3CDTF">2012-08-17T03:26:00Z</dcterms:modified>
</cp:coreProperties>
</file>