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89" w:rsidRDefault="008C1C89">
      <w:pPr>
        <w:spacing w:line="240" w:lineRule="auto"/>
        <w:jc w:val="center"/>
      </w:pPr>
      <w:r>
        <w:rPr>
          <w:rFonts w:ascii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8C1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89" w:rsidRDefault="008C1C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8C1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89" w:rsidRDefault="008C1C8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8C1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89" w:rsidRDefault="008C1C89" w:rsidP="004041EA">
            <w:pPr>
              <w:spacing w:after="0" w:line="240" w:lineRule="auto"/>
            </w:pPr>
            <w:r>
              <w:t xml:space="preserve">8.EE.4 </w:t>
            </w:r>
            <w:r w:rsidRPr="004041EA">
              <w:rPr>
                <w:highlight w:val="yellow"/>
              </w:rPr>
              <w:t>Perform</w:t>
            </w:r>
            <w:r>
              <w:t xml:space="preserve"> operations with </w:t>
            </w:r>
            <w:r w:rsidRPr="004041EA">
              <w:rPr>
                <w:u w:val="single"/>
              </w:rPr>
              <w:t>numbers</w:t>
            </w:r>
            <w:r>
              <w:t xml:space="preserve"> </w:t>
            </w:r>
            <w:r w:rsidRPr="004041EA">
              <w:rPr>
                <w:highlight w:val="yellow"/>
              </w:rPr>
              <w:t>expressed</w:t>
            </w:r>
            <w:r>
              <w:t xml:space="preserve"> in </w:t>
            </w:r>
            <w:r w:rsidRPr="004041EA">
              <w:rPr>
                <w:u w:val="single"/>
              </w:rPr>
              <w:t>scientific notation</w:t>
            </w:r>
            <w:r>
              <w:t xml:space="preserve">, including </w:t>
            </w:r>
            <w:r w:rsidRPr="004041EA">
              <w:rPr>
                <w:u w:val="single"/>
              </w:rPr>
              <w:t>problems</w:t>
            </w:r>
            <w:r>
              <w:t xml:space="preserve"> where both </w:t>
            </w:r>
            <w:r w:rsidRPr="004041EA">
              <w:rPr>
                <w:u w:val="single"/>
              </w:rPr>
              <w:t>decimal</w:t>
            </w:r>
            <w:r>
              <w:t xml:space="preserve"> and </w:t>
            </w:r>
            <w:r w:rsidRPr="004041EA">
              <w:rPr>
                <w:u w:val="single"/>
              </w:rPr>
              <w:t>scientific notation</w:t>
            </w:r>
            <w:r>
              <w:t xml:space="preserve"> are used. </w:t>
            </w:r>
            <w:r w:rsidRPr="004041EA">
              <w:rPr>
                <w:highlight w:val="yellow"/>
              </w:rPr>
              <w:t>Use</w:t>
            </w:r>
            <w:r>
              <w:t xml:space="preserve"> </w:t>
            </w:r>
            <w:r w:rsidRPr="004041EA">
              <w:rPr>
                <w:u w:val="single"/>
              </w:rPr>
              <w:t>scientific notation</w:t>
            </w:r>
            <w:r>
              <w:t xml:space="preserve"> and </w:t>
            </w:r>
            <w:r w:rsidRPr="004041EA">
              <w:rPr>
                <w:highlight w:val="yellow"/>
              </w:rPr>
              <w:t>choose</w:t>
            </w:r>
            <w:r>
              <w:t xml:space="preserve"> </w:t>
            </w:r>
            <w:r w:rsidRPr="004041EA">
              <w:rPr>
                <w:u w:val="single"/>
              </w:rPr>
              <w:t>units</w:t>
            </w:r>
            <w:r>
              <w:t xml:space="preserve"> of appropriate size for </w:t>
            </w:r>
            <w:r w:rsidRPr="004041EA">
              <w:rPr>
                <w:u w:val="single"/>
              </w:rPr>
              <w:t>measurements</w:t>
            </w:r>
            <w:r>
              <w:t xml:space="preserve"> of very large or very small </w:t>
            </w:r>
            <w:r w:rsidRPr="004041EA">
              <w:rPr>
                <w:u w:val="single"/>
              </w:rPr>
              <w:t>quantities</w:t>
            </w:r>
            <w:r>
              <w:t xml:space="preserve">. </w:t>
            </w:r>
            <w:r w:rsidRPr="004041EA">
              <w:rPr>
                <w:highlight w:val="yellow"/>
              </w:rPr>
              <w:t>Interpret</w:t>
            </w:r>
            <w:r>
              <w:t xml:space="preserve"> </w:t>
            </w:r>
            <w:r w:rsidRPr="004041EA">
              <w:rPr>
                <w:u w:val="single"/>
              </w:rPr>
              <w:t>scientific notation</w:t>
            </w:r>
            <w:r>
              <w:t xml:space="preserve"> that has been </w:t>
            </w:r>
            <w:r w:rsidRPr="004041EA">
              <w:rPr>
                <w:highlight w:val="yellow"/>
              </w:rPr>
              <w:t>generated</w:t>
            </w:r>
            <w:r>
              <w:t xml:space="preserve"> by </w:t>
            </w:r>
            <w:r w:rsidRPr="004041EA">
              <w:rPr>
                <w:u w:val="single"/>
              </w:rPr>
              <w:t>technology</w:t>
            </w:r>
            <w:r>
              <w:t>.</w:t>
            </w:r>
          </w:p>
        </w:tc>
      </w:tr>
      <w:tr w:rsidR="008C1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C89" w:rsidRDefault="008C1C8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Mathematical Practices</w:t>
            </w:r>
          </w:p>
        </w:tc>
      </w:tr>
      <w:tr w:rsidR="008C1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C89" w:rsidRDefault="008C1C89">
            <w:pPr>
              <w:spacing w:after="0" w:line="240" w:lineRule="auto"/>
            </w:pPr>
            <w:r>
              <w:t>SMP 1. Make sense of problems and persevere in solving them.</w:t>
            </w:r>
          </w:p>
          <w:p w:rsidR="008C1C89" w:rsidRDefault="008C1C89">
            <w:pPr>
              <w:spacing w:after="0" w:line="240" w:lineRule="auto"/>
            </w:pPr>
            <w:r>
              <w:t>SMP 4. Model with mathematics.</w:t>
            </w:r>
          </w:p>
          <w:p w:rsidR="008C1C89" w:rsidRDefault="008C1C89">
            <w:pPr>
              <w:spacing w:after="0" w:line="240" w:lineRule="auto"/>
            </w:pPr>
            <w:r>
              <w:t>SMP 5. Use appropriate tools strategically.</w:t>
            </w:r>
          </w:p>
          <w:p w:rsidR="008C1C89" w:rsidRDefault="008C1C89">
            <w:pPr>
              <w:spacing w:after="0" w:line="240" w:lineRule="auto"/>
            </w:pPr>
            <w:r>
              <w:t>SMP 6. Attend to precision.</w:t>
            </w:r>
          </w:p>
        </w:tc>
      </w:tr>
      <w:tr w:rsidR="008C1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C89" w:rsidRDefault="008C1C8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8C1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C89" w:rsidRDefault="008C1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convert standard numbers to scientific notation.</w:t>
            </w:r>
          </w:p>
          <w:p w:rsidR="008C1C89" w:rsidRDefault="008C1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convert scientific notation to standard form.</w:t>
            </w:r>
          </w:p>
          <w:p w:rsidR="008C1C89" w:rsidRDefault="008C1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choose an appropriate unit of measurement.</w:t>
            </w:r>
          </w:p>
          <w:p w:rsidR="008C1C89" w:rsidRDefault="008C1C8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 can interpret scientific notation on a graphing calculator.</w:t>
            </w:r>
          </w:p>
          <w:p w:rsidR="008C1C89" w:rsidRDefault="008C1C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1C89" w:rsidRDefault="008C1C89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8C1C89" w:rsidRDefault="008C1C89">
            <w:pPr>
              <w:spacing w:after="0" w:line="240" w:lineRule="auto"/>
              <w:jc w:val="center"/>
            </w:pPr>
            <w:r>
              <w:t xml:space="preserve">Level 1 Recall; </w:t>
            </w:r>
            <w:r w:rsidRPr="005F3A94">
              <w:rPr>
                <w:highlight w:val="yellow"/>
              </w:rPr>
              <w:t>Level 2 – Skill/Concept</w:t>
            </w:r>
            <w:r>
              <w:t>; Level 3 – Strategic Thinking; Level 4 – Extended Thinking</w:t>
            </w:r>
          </w:p>
        </w:tc>
      </w:tr>
      <w:tr w:rsidR="008C1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C89" w:rsidRDefault="008C1C8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8C1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C89" w:rsidRDefault="008C1C89">
            <w:pPr>
              <w:spacing w:after="0" w:line="240" w:lineRule="auto"/>
            </w:pPr>
            <w:r>
              <w:t>Understand place value.</w:t>
            </w:r>
          </w:p>
          <w:p w:rsidR="008C1C89" w:rsidRDefault="008C1C89">
            <w:pPr>
              <w:spacing w:after="0" w:line="240" w:lineRule="auto"/>
            </w:pPr>
            <w:r>
              <w:t>Powers of ten.</w:t>
            </w:r>
          </w:p>
          <w:p w:rsidR="008C1C89" w:rsidRDefault="008C1C89">
            <w:pPr>
              <w:spacing w:after="0" w:line="240" w:lineRule="auto"/>
            </w:pPr>
          </w:p>
        </w:tc>
      </w:tr>
      <w:tr w:rsidR="008C1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89" w:rsidRDefault="008C1C8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8C1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89" w:rsidRDefault="008C1C89">
            <w:pPr>
              <w:spacing w:after="0" w:line="240" w:lineRule="auto"/>
            </w:pPr>
            <w:r>
              <w:t>Constructed Response</w:t>
            </w:r>
          </w:p>
          <w:p w:rsidR="008C1C89" w:rsidRDefault="008C1C89">
            <w:pPr>
              <w:spacing w:after="0" w:line="240" w:lineRule="auto"/>
            </w:pPr>
            <w:r>
              <w:t xml:space="preserve">   1. Convert 8109 to scientific notation. </w:t>
            </w:r>
          </w:p>
          <w:p w:rsidR="008C1C89" w:rsidRDefault="008C1C89">
            <w:pPr>
              <w:spacing w:after="0" w:line="240" w:lineRule="auto"/>
            </w:pPr>
            <w:r>
              <w:t xml:space="preserve">   2. Convert -.000703 to standard form.</w:t>
            </w:r>
          </w:p>
          <w:p w:rsidR="008C1C89" w:rsidRDefault="008C1C89">
            <w:pPr>
              <w:spacing w:after="0" w:line="240" w:lineRule="auto"/>
            </w:pPr>
            <w:r>
              <w:t xml:space="preserve">   3. Write 2.6E5 in scientific notation.</w:t>
            </w:r>
          </w:p>
          <w:p w:rsidR="008C1C89" w:rsidRDefault="008C1C89">
            <w:pPr>
              <w:spacing w:after="0" w:line="240" w:lineRule="auto"/>
            </w:pPr>
            <w:r>
              <w:t xml:space="preserve">   4. Would 3.4 x 10 </w:t>
            </w:r>
            <w:r w:rsidRPr="004537B8">
              <w:rPr>
                <w:vertAlign w:val="superscript"/>
              </w:rPr>
              <w:t>-2</w:t>
            </w:r>
            <w:r>
              <w:t xml:space="preserve"> most appropriately be measured using mm or km?</w:t>
            </w:r>
          </w:p>
          <w:p w:rsidR="008C1C89" w:rsidRDefault="008C1C89">
            <w:pPr>
              <w:spacing w:after="0" w:line="240" w:lineRule="auto"/>
            </w:pPr>
          </w:p>
        </w:tc>
      </w:tr>
      <w:tr w:rsidR="008C1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89" w:rsidRDefault="008C1C8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6. Scoring Guide  </w:t>
            </w:r>
          </w:p>
        </w:tc>
      </w:tr>
      <w:tr w:rsidR="008C1C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C89" w:rsidRDefault="008C1C89">
            <w:pPr>
              <w:spacing w:after="0" w:line="240" w:lineRule="auto"/>
            </w:pPr>
          </w:p>
          <w:p w:rsidR="008C1C89" w:rsidRDefault="008C1C8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</w:p>
          <w:p w:rsidR="008C1C89" w:rsidRDefault="008C1C8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Correctly responds to all four problems.</w:t>
            </w:r>
          </w:p>
          <w:p w:rsidR="008C1C89" w:rsidRDefault="008C1C8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Correctly work numbers 1 and 2.</w:t>
            </w:r>
          </w:p>
          <w:p w:rsidR="008C1C89" w:rsidRDefault="008C1C8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Completes one or less correctly.</w:t>
            </w:r>
            <w:bookmarkStart w:id="0" w:name="_GoBack"/>
            <w:bookmarkEnd w:id="0"/>
          </w:p>
          <w:p w:rsidR="008C1C89" w:rsidRDefault="008C1C89">
            <w:pPr>
              <w:spacing w:after="0" w:line="240" w:lineRule="auto"/>
            </w:pPr>
            <w:r>
              <w:t xml:space="preserve"> </w:t>
            </w:r>
          </w:p>
        </w:tc>
      </w:tr>
    </w:tbl>
    <w:p w:rsidR="008C1C89" w:rsidRDefault="008C1C89">
      <w:pPr>
        <w:spacing w:line="240" w:lineRule="auto"/>
        <w:jc w:val="center"/>
      </w:pPr>
    </w:p>
    <w:p w:rsidR="008C1C89" w:rsidRDefault="008C1C89">
      <w:pPr>
        <w:spacing w:line="240" w:lineRule="auto"/>
        <w:jc w:val="center"/>
      </w:pPr>
    </w:p>
    <w:p w:rsidR="008C1C89" w:rsidRDefault="008C1C89">
      <w:pPr>
        <w:spacing w:line="240" w:lineRule="auto"/>
        <w:jc w:val="center"/>
      </w:pPr>
    </w:p>
    <w:sectPr w:rsidR="008C1C89" w:rsidSect="005E54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E7BAA"/>
    <w:rsid w:val="00293823"/>
    <w:rsid w:val="003669CD"/>
    <w:rsid w:val="004041EA"/>
    <w:rsid w:val="004537B8"/>
    <w:rsid w:val="005E54B3"/>
    <w:rsid w:val="005F3A94"/>
    <w:rsid w:val="006C171C"/>
    <w:rsid w:val="008C0247"/>
    <w:rsid w:val="008C1C89"/>
    <w:rsid w:val="009E3F78"/>
    <w:rsid w:val="00A77B3E"/>
    <w:rsid w:val="00AF1F7C"/>
    <w:rsid w:val="00B006FC"/>
    <w:rsid w:val="00C7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B3"/>
    <w:pPr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64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64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64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64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64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644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264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 w:line="240" w:lineRule="auto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E22644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295</Words>
  <Characters>1688</Characters>
  <Application>Microsoft Office Outlook</Application>
  <DocSecurity>0</DocSecurity>
  <Lines>0</Lines>
  <Paragraphs>0</Paragraphs>
  <ScaleCrop>false</ScaleCrop>
  <Company>Arkansas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CFA Template</dc:title>
  <dc:subject/>
  <dc:creator>jules</dc:creator>
  <cp:keywords/>
  <dc:description/>
  <cp:lastModifiedBy>JPS</cp:lastModifiedBy>
  <cp:revision>2</cp:revision>
  <cp:lastPrinted>2012-06-04T02:42:00Z</cp:lastPrinted>
  <dcterms:created xsi:type="dcterms:W3CDTF">2012-08-01T15:01:00Z</dcterms:created>
  <dcterms:modified xsi:type="dcterms:W3CDTF">2012-08-01T15:01:00Z</dcterms:modified>
</cp:coreProperties>
</file>